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7D77" w14:textId="77777777" w:rsidR="008F7D67" w:rsidRPr="00C46BA5" w:rsidRDefault="008F7D67" w:rsidP="00AD78AA">
      <w:pPr>
        <w:spacing w:line="276" w:lineRule="auto"/>
        <w:jc w:val="center"/>
        <w:rPr>
          <w:rFonts w:ascii="Times New Roman" w:hAnsi="Times New Roman" w:cs="Times New Roman"/>
          <w:b/>
          <w:color w:val="FF0000"/>
          <w:sz w:val="32"/>
          <w:szCs w:val="32"/>
        </w:rPr>
      </w:pPr>
      <w:r w:rsidRPr="00C46BA5">
        <w:rPr>
          <w:noProof/>
          <w:color w:val="FF0000"/>
        </w:rPr>
        <w:drawing>
          <wp:inline distT="0" distB="0" distL="0" distR="0" wp14:anchorId="255174B1" wp14:editId="40F67AC6">
            <wp:extent cx="2635250" cy="835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 Logo - most curr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2440" cy="841425"/>
                    </a:xfrm>
                    <a:prstGeom prst="rect">
                      <a:avLst/>
                    </a:prstGeom>
                  </pic:spPr>
                </pic:pic>
              </a:graphicData>
            </a:graphic>
          </wp:inline>
        </w:drawing>
      </w:r>
    </w:p>
    <w:p w14:paraId="27C012AD" w14:textId="77777777" w:rsidR="008F7D67" w:rsidRPr="00C46BA5" w:rsidRDefault="008F7D67" w:rsidP="00AD78AA">
      <w:pPr>
        <w:spacing w:line="276" w:lineRule="auto"/>
        <w:jc w:val="center"/>
        <w:rPr>
          <w:rFonts w:ascii="Times New Roman" w:hAnsi="Times New Roman" w:cs="Times New Roman"/>
          <w:b/>
          <w:color w:val="FF0000"/>
          <w:sz w:val="32"/>
          <w:szCs w:val="32"/>
        </w:rPr>
      </w:pPr>
    </w:p>
    <w:p w14:paraId="0E994587" w14:textId="77777777" w:rsidR="00437D55" w:rsidRPr="00C46BA5" w:rsidRDefault="00437D55" w:rsidP="00AD78AA">
      <w:pPr>
        <w:spacing w:line="276" w:lineRule="auto"/>
        <w:jc w:val="center"/>
        <w:rPr>
          <w:rFonts w:ascii="Times New Roman" w:hAnsi="Times New Roman" w:cs="Times New Roman"/>
          <w:b/>
          <w:color w:val="FF0000"/>
          <w:sz w:val="32"/>
          <w:szCs w:val="32"/>
        </w:rPr>
      </w:pPr>
    </w:p>
    <w:p w14:paraId="290CF4E1" w14:textId="77777777" w:rsidR="00EB2246" w:rsidRPr="00C46BA5" w:rsidRDefault="00EB2246" w:rsidP="00AD78AA">
      <w:pPr>
        <w:spacing w:line="276" w:lineRule="auto"/>
        <w:jc w:val="center"/>
        <w:rPr>
          <w:rFonts w:ascii="Times New Roman" w:hAnsi="Times New Roman" w:cs="Times New Roman"/>
          <w:b/>
          <w:color w:val="FF0000"/>
          <w:sz w:val="32"/>
          <w:szCs w:val="32"/>
        </w:rPr>
      </w:pPr>
    </w:p>
    <w:p w14:paraId="711B355A" w14:textId="77777777" w:rsidR="00A32605" w:rsidRPr="00C46BA5" w:rsidRDefault="008F7D67" w:rsidP="00AD78AA">
      <w:pPr>
        <w:spacing w:line="276" w:lineRule="auto"/>
        <w:jc w:val="center"/>
        <w:rPr>
          <w:rFonts w:ascii="Times New Roman" w:hAnsi="Times New Roman" w:cs="Times New Roman"/>
          <w:b/>
          <w:color w:val="000000" w:themeColor="text1"/>
          <w:sz w:val="32"/>
          <w:szCs w:val="32"/>
        </w:rPr>
      </w:pPr>
      <w:r w:rsidRPr="00C46BA5">
        <w:rPr>
          <w:rFonts w:ascii="Times New Roman" w:hAnsi="Times New Roman" w:cs="Times New Roman"/>
          <w:b/>
          <w:color w:val="000000" w:themeColor="text1"/>
          <w:sz w:val="32"/>
          <w:szCs w:val="32"/>
        </w:rPr>
        <w:t xml:space="preserve">Performance Quality Improvement </w:t>
      </w:r>
    </w:p>
    <w:p w14:paraId="3BDAA0D3" w14:textId="2FA404CC" w:rsidR="008F7D67" w:rsidRPr="00C46BA5" w:rsidRDefault="00C46BA5" w:rsidP="00AD78AA">
      <w:pPr>
        <w:spacing w:line="276" w:lineRule="auto"/>
        <w:jc w:val="center"/>
        <w:rPr>
          <w:rFonts w:ascii="Times New Roman" w:hAnsi="Times New Roman" w:cs="Times New Roman"/>
          <w:b/>
          <w:color w:val="000000" w:themeColor="text1"/>
          <w:sz w:val="32"/>
          <w:szCs w:val="32"/>
        </w:rPr>
      </w:pPr>
      <w:r w:rsidRPr="00C46BA5">
        <w:rPr>
          <w:rFonts w:ascii="Times New Roman" w:hAnsi="Times New Roman" w:cs="Times New Roman"/>
          <w:b/>
          <w:color w:val="000000" w:themeColor="text1"/>
          <w:sz w:val="32"/>
          <w:szCs w:val="32"/>
        </w:rPr>
        <w:t>4</w:t>
      </w:r>
      <w:r w:rsidRPr="00C46BA5">
        <w:rPr>
          <w:rFonts w:ascii="Times New Roman" w:hAnsi="Times New Roman" w:cs="Times New Roman"/>
          <w:b/>
          <w:color w:val="000000" w:themeColor="text1"/>
          <w:sz w:val="32"/>
          <w:szCs w:val="32"/>
          <w:vertAlign w:val="superscript"/>
        </w:rPr>
        <w:t>th</w:t>
      </w:r>
      <w:r w:rsidR="009F7D0E" w:rsidRPr="00C46BA5">
        <w:rPr>
          <w:rFonts w:ascii="Times New Roman" w:hAnsi="Times New Roman" w:cs="Times New Roman"/>
          <w:b/>
          <w:color w:val="000000" w:themeColor="text1"/>
          <w:sz w:val="32"/>
          <w:szCs w:val="32"/>
        </w:rPr>
        <w:t xml:space="preserve"> </w:t>
      </w:r>
      <w:r w:rsidR="005C75BB" w:rsidRPr="00C46BA5">
        <w:rPr>
          <w:rFonts w:ascii="Times New Roman" w:hAnsi="Times New Roman" w:cs="Times New Roman"/>
          <w:b/>
          <w:color w:val="000000" w:themeColor="text1"/>
          <w:sz w:val="32"/>
          <w:szCs w:val="32"/>
        </w:rPr>
        <w:t>Quarter Report 202</w:t>
      </w:r>
      <w:r w:rsidR="00A35487" w:rsidRPr="00C46BA5">
        <w:rPr>
          <w:rFonts w:ascii="Times New Roman" w:hAnsi="Times New Roman" w:cs="Times New Roman"/>
          <w:b/>
          <w:color w:val="000000" w:themeColor="text1"/>
          <w:sz w:val="32"/>
          <w:szCs w:val="32"/>
        </w:rPr>
        <w:t>4</w:t>
      </w:r>
    </w:p>
    <w:p w14:paraId="4D58A47B" w14:textId="77777777" w:rsidR="008F7D67" w:rsidRPr="00C46BA5" w:rsidRDefault="008F7D67" w:rsidP="00AD78AA">
      <w:pPr>
        <w:spacing w:line="276" w:lineRule="auto"/>
        <w:jc w:val="center"/>
        <w:rPr>
          <w:rFonts w:ascii="Times New Roman" w:hAnsi="Times New Roman" w:cs="Times New Roman"/>
          <w:b/>
          <w:color w:val="FF0000"/>
          <w:sz w:val="32"/>
          <w:szCs w:val="32"/>
        </w:rPr>
      </w:pPr>
    </w:p>
    <w:p w14:paraId="5CAAD6C0" w14:textId="77777777" w:rsidR="008F7D67" w:rsidRPr="00C46BA5" w:rsidRDefault="008F7D67" w:rsidP="00AD78AA">
      <w:pPr>
        <w:spacing w:line="276" w:lineRule="auto"/>
        <w:jc w:val="center"/>
        <w:rPr>
          <w:rFonts w:ascii="Times New Roman" w:hAnsi="Times New Roman" w:cs="Times New Roman"/>
          <w:b/>
          <w:color w:val="FF0000"/>
          <w:sz w:val="32"/>
          <w:szCs w:val="32"/>
        </w:rPr>
      </w:pPr>
    </w:p>
    <w:p w14:paraId="20FD7C50" w14:textId="77777777" w:rsidR="008F7D67" w:rsidRPr="00C46BA5" w:rsidRDefault="008F7D67" w:rsidP="00AD78AA">
      <w:pPr>
        <w:spacing w:line="276" w:lineRule="auto"/>
        <w:jc w:val="center"/>
        <w:rPr>
          <w:rFonts w:ascii="Times New Roman" w:hAnsi="Times New Roman" w:cs="Times New Roman"/>
          <w:b/>
          <w:color w:val="FF0000"/>
          <w:sz w:val="32"/>
          <w:szCs w:val="32"/>
        </w:rPr>
      </w:pPr>
    </w:p>
    <w:p w14:paraId="3796C681" w14:textId="77777777" w:rsidR="008F7D67" w:rsidRPr="00C46BA5" w:rsidRDefault="008F7D67" w:rsidP="00AD78AA">
      <w:pPr>
        <w:spacing w:line="276" w:lineRule="auto"/>
        <w:rPr>
          <w:rFonts w:ascii="Times New Roman" w:hAnsi="Times New Roman" w:cs="Times New Roman"/>
          <w:b/>
          <w:color w:val="000000" w:themeColor="text1"/>
          <w:sz w:val="28"/>
          <w:szCs w:val="28"/>
        </w:rPr>
      </w:pPr>
      <w:r w:rsidRPr="00C46BA5">
        <w:rPr>
          <w:rFonts w:ascii="Times New Roman" w:hAnsi="Times New Roman" w:cs="Times New Roman"/>
          <w:color w:val="FF0000"/>
          <w:sz w:val="24"/>
          <w:szCs w:val="24"/>
        </w:rPr>
        <w:br w:type="page"/>
      </w:r>
      <w:r w:rsidRPr="00C46BA5">
        <w:rPr>
          <w:rFonts w:ascii="Times New Roman" w:hAnsi="Times New Roman" w:cs="Times New Roman"/>
          <w:b/>
          <w:color w:val="000000" w:themeColor="text1"/>
          <w:sz w:val="28"/>
          <w:szCs w:val="28"/>
        </w:rPr>
        <w:lastRenderedPageBreak/>
        <w:t>Introduction</w:t>
      </w:r>
      <w:r w:rsidR="004C6807" w:rsidRPr="00C46BA5">
        <w:rPr>
          <w:rFonts w:ascii="Times New Roman" w:hAnsi="Times New Roman" w:cs="Times New Roman"/>
          <w:b/>
          <w:color w:val="000000" w:themeColor="text1"/>
          <w:sz w:val="28"/>
          <w:szCs w:val="28"/>
        </w:rPr>
        <w:t>/Overview</w:t>
      </w:r>
      <w:r w:rsidR="00B44D0D" w:rsidRPr="00C46BA5">
        <w:rPr>
          <w:rFonts w:ascii="Times New Roman" w:hAnsi="Times New Roman" w:cs="Times New Roman"/>
          <w:b/>
          <w:color w:val="000000" w:themeColor="text1"/>
          <w:sz w:val="28"/>
          <w:szCs w:val="28"/>
        </w:rPr>
        <w:t xml:space="preserve"> </w:t>
      </w:r>
    </w:p>
    <w:p w14:paraId="2E4A1A9B" w14:textId="1E0A875B" w:rsidR="00A32605" w:rsidRPr="00C46BA5" w:rsidRDefault="00A35487" w:rsidP="00AD78AA">
      <w:pPr>
        <w:spacing w:line="276" w:lineRule="auto"/>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 xml:space="preserve">Homespace’s </w:t>
      </w:r>
      <w:r w:rsidR="008F7D67" w:rsidRPr="00C46BA5">
        <w:rPr>
          <w:rFonts w:ascii="Times New Roman" w:hAnsi="Times New Roman" w:cs="Times New Roman"/>
          <w:color w:val="000000" w:themeColor="text1"/>
          <w:sz w:val="24"/>
          <w:szCs w:val="24"/>
        </w:rPr>
        <w:t>Performance and Quality Improvement</w:t>
      </w:r>
      <w:r w:rsidR="00BB2D9D" w:rsidRPr="00C46BA5">
        <w:rPr>
          <w:rFonts w:ascii="Times New Roman" w:hAnsi="Times New Roman" w:cs="Times New Roman"/>
          <w:color w:val="000000" w:themeColor="text1"/>
          <w:sz w:val="24"/>
          <w:szCs w:val="24"/>
        </w:rPr>
        <w:t xml:space="preserve"> (PQI)</w:t>
      </w:r>
      <w:r w:rsidR="008F7D67" w:rsidRPr="00C46BA5">
        <w:rPr>
          <w:rFonts w:ascii="Times New Roman" w:hAnsi="Times New Roman" w:cs="Times New Roman"/>
          <w:color w:val="000000" w:themeColor="text1"/>
          <w:sz w:val="24"/>
          <w:szCs w:val="24"/>
        </w:rPr>
        <w:t xml:space="preserve"> Plan</w:t>
      </w:r>
      <w:r w:rsidRPr="00C46BA5">
        <w:rPr>
          <w:rFonts w:ascii="Times New Roman" w:hAnsi="Times New Roman" w:cs="Times New Roman"/>
          <w:color w:val="000000" w:themeColor="text1"/>
          <w:sz w:val="24"/>
          <w:szCs w:val="24"/>
        </w:rPr>
        <w:t xml:space="preserve"> is </w:t>
      </w:r>
      <w:r w:rsidR="008F7D67" w:rsidRPr="00C46BA5">
        <w:rPr>
          <w:rFonts w:ascii="Times New Roman" w:hAnsi="Times New Roman" w:cs="Times New Roman"/>
          <w:color w:val="000000" w:themeColor="text1"/>
          <w:sz w:val="24"/>
          <w:szCs w:val="24"/>
        </w:rPr>
        <w:t xml:space="preserve">designed </w:t>
      </w:r>
      <w:r w:rsidR="00543C77" w:rsidRPr="00C46BA5">
        <w:rPr>
          <w:rFonts w:ascii="Times New Roman" w:hAnsi="Times New Roman" w:cs="Times New Roman"/>
          <w:color w:val="000000" w:themeColor="text1"/>
          <w:sz w:val="24"/>
          <w:szCs w:val="24"/>
        </w:rPr>
        <w:t xml:space="preserve">to improve services and help Homespace </w:t>
      </w:r>
      <w:r w:rsidR="008F7D67" w:rsidRPr="00C46BA5">
        <w:rPr>
          <w:rFonts w:ascii="Times New Roman" w:hAnsi="Times New Roman" w:cs="Times New Roman"/>
          <w:color w:val="000000" w:themeColor="text1"/>
          <w:sz w:val="24"/>
          <w:szCs w:val="24"/>
        </w:rPr>
        <w:t>provide the highest quality programming</w:t>
      </w:r>
      <w:r w:rsidR="00543C77" w:rsidRPr="00C46BA5">
        <w:rPr>
          <w:rFonts w:ascii="Times New Roman" w:hAnsi="Times New Roman" w:cs="Times New Roman"/>
          <w:color w:val="000000" w:themeColor="text1"/>
          <w:sz w:val="24"/>
          <w:szCs w:val="24"/>
        </w:rPr>
        <w:t>.</w:t>
      </w:r>
      <w:r w:rsidR="00BB2D9D" w:rsidRPr="00C46BA5">
        <w:rPr>
          <w:rFonts w:ascii="Times New Roman" w:hAnsi="Times New Roman" w:cs="Times New Roman"/>
          <w:color w:val="000000" w:themeColor="text1"/>
          <w:sz w:val="24"/>
          <w:szCs w:val="24"/>
        </w:rPr>
        <w:t xml:space="preserve"> </w:t>
      </w:r>
      <w:r w:rsidR="00A32605" w:rsidRPr="00C46BA5">
        <w:rPr>
          <w:rFonts w:ascii="Times New Roman" w:hAnsi="Times New Roman" w:cs="Times New Roman"/>
          <w:color w:val="000000" w:themeColor="text1"/>
          <w:sz w:val="24"/>
          <w:szCs w:val="24"/>
        </w:rPr>
        <w:t xml:space="preserve">This </w:t>
      </w:r>
      <w:r w:rsidR="00C46BA5" w:rsidRPr="00C46BA5">
        <w:rPr>
          <w:rFonts w:ascii="Times New Roman" w:hAnsi="Times New Roman" w:cs="Times New Roman"/>
          <w:color w:val="000000" w:themeColor="text1"/>
          <w:sz w:val="24"/>
          <w:szCs w:val="24"/>
        </w:rPr>
        <w:t>fourth</w:t>
      </w:r>
      <w:r w:rsidR="00644ECE" w:rsidRPr="00C46BA5">
        <w:rPr>
          <w:rFonts w:ascii="Times New Roman" w:hAnsi="Times New Roman" w:cs="Times New Roman"/>
          <w:color w:val="000000" w:themeColor="text1"/>
          <w:sz w:val="24"/>
          <w:szCs w:val="24"/>
        </w:rPr>
        <w:t xml:space="preserve"> </w:t>
      </w:r>
      <w:r w:rsidR="00A32605" w:rsidRPr="00C46BA5">
        <w:rPr>
          <w:rFonts w:ascii="Times New Roman" w:hAnsi="Times New Roman" w:cs="Times New Roman"/>
          <w:color w:val="000000" w:themeColor="text1"/>
          <w:sz w:val="24"/>
          <w:szCs w:val="24"/>
        </w:rPr>
        <w:t>Quarterly Report</w:t>
      </w:r>
      <w:r w:rsidR="007C33D8" w:rsidRPr="00C46BA5">
        <w:rPr>
          <w:rFonts w:ascii="Times New Roman" w:hAnsi="Times New Roman" w:cs="Times New Roman"/>
          <w:color w:val="000000" w:themeColor="text1"/>
          <w:sz w:val="24"/>
          <w:szCs w:val="24"/>
        </w:rPr>
        <w:t xml:space="preserve"> for 202</w:t>
      </w:r>
      <w:r w:rsidRPr="00C46BA5">
        <w:rPr>
          <w:rFonts w:ascii="Times New Roman" w:hAnsi="Times New Roman" w:cs="Times New Roman"/>
          <w:color w:val="000000" w:themeColor="text1"/>
          <w:sz w:val="24"/>
          <w:szCs w:val="24"/>
        </w:rPr>
        <w:t>4</w:t>
      </w:r>
      <w:r w:rsidR="00A32605" w:rsidRPr="00C46BA5">
        <w:rPr>
          <w:rFonts w:ascii="Times New Roman" w:hAnsi="Times New Roman" w:cs="Times New Roman"/>
          <w:color w:val="000000" w:themeColor="text1"/>
          <w:sz w:val="24"/>
          <w:szCs w:val="24"/>
        </w:rPr>
        <w:t xml:space="preserve"> is for all stakeholders, including clients, staff, </w:t>
      </w:r>
      <w:r w:rsidR="009A589C" w:rsidRPr="00C46BA5">
        <w:rPr>
          <w:rFonts w:ascii="Times New Roman" w:hAnsi="Times New Roman" w:cs="Times New Roman"/>
          <w:color w:val="000000" w:themeColor="text1"/>
          <w:sz w:val="24"/>
          <w:szCs w:val="24"/>
        </w:rPr>
        <w:t>b</w:t>
      </w:r>
      <w:r w:rsidR="00213E1D" w:rsidRPr="00C46BA5">
        <w:rPr>
          <w:rFonts w:ascii="Times New Roman" w:hAnsi="Times New Roman" w:cs="Times New Roman"/>
          <w:color w:val="000000" w:themeColor="text1"/>
          <w:sz w:val="24"/>
          <w:szCs w:val="24"/>
        </w:rPr>
        <w:t xml:space="preserve">oard of </w:t>
      </w:r>
      <w:r w:rsidR="009A589C" w:rsidRPr="00C46BA5">
        <w:rPr>
          <w:rFonts w:ascii="Times New Roman" w:hAnsi="Times New Roman" w:cs="Times New Roman"/>
          <w:color w:val="000000" w:themeColor="text1"/>
          <w:sz w:val="24"/>
          <w:szCs w:val="24"/>
        </w:rPr>
        <w:t>d</w:t>
      </w:r>
      <w:r w:rsidR="00213E1D" w:rsidRPr="00C46BA5">
        <w:rPr>
          <w:rFonts w:ascii="Times New Roman" w:hAnsi="Times New Roman" w:cs="Times New Roman"/>
          <w:color w:val="000000" w:themeColor="text1"/>
          <w:sz w:val="24"/>
          <w:szCs w:val="24"/>
        </w:rPr>
        <w:t xml:space="preserve">irectors, </w:t>
      </w:r>
      <w:r w:rsidR="00A32605" w:rsidRPr="00C46BA5">
        <w:rPr>
          <w:rFonts w:ascii="Times New Roman" w:hAnsi="Times New Roman" w:cs="Times New Roman"/>
          <w:color w:val="000000" w:themeColor="text1"/>
          <w:sz w:val="24"/>
          <w:szCs w:val="24"/>
        </w:rPr>
        <w:t>community members, funders and any individual</w:t>
      </w:r>
      <w:r w:rsidR="00ED6CB7" w:rsidRPr="00C46BA5">
        <w:rPr>
          <w:rFonts w:ascii="Times New Roman" w:hAnsi="Times New Roman" w:cs="Times New Roman"/>
          <w:color w:val="000000" w:themeColor="text1"/>
          <w:sz w:val="24"/>
          <w:szCs w:val="24"/>
        </w:rPr>
        <w:t xml:space="preserve"> who is interested in the great work that we do. PQI is an integral part of our organization, and we are always open and willing for new opportunities to change and grow. </w:t>
      </w:r>
    </w:p>
    <w:p w14:paraId="6BEB7AAE" w14:textId="77777777" w:rsidR="007C33D8" w:rsidRPr="00C46BA5" w:rsidRDefault="007C33D8" w:rsidP="00AD78AA">
      <w:pPr>
        <w:spacing w:line="276" w:lineRule="auto"/>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 xml:space="preserve">Through this report we want to provide information </w:t>
      </w:r>
      <w:r w:rsidR="003147C5" w:rsidRPr="00C46BA5">
        <w:rPr>
          <w:rFonts w:ascii="Times New Roman" w:hAnsi="Times New Roman" w:cs="Times New Roman"/>
          <w:color w:val="000000" w:themeColor="text1"/>
          <w:sz w:val="24"/>
          <w:szCs w:val="24"/>
        </w:rPr>
        <w:t xml:space="preserve">on </w:t>
      </w:r>
      <w:r w:rsidRPr="00C46BA5">
        <w:rPr>
          <w:rFonts w:ascii="Times New Roman" w:hAnsi="Times New Roman" w:cs="Times New Roman"/>
          <w:color w:val="000000" w:themeColor="text1"/>
          <w:sz w:val="24"/>
          <w:szCs w:val="24"/>
        </w:rPr>
        <w:t xml:space="preserve">both accomplishments and opportunities for improvement. At times we fall short of </w:t>
      </w:r>
      <w:r w:rsidR="00BE2B89" w:rsidRPr="00C46BA5">
        <w:rPr>
          <w:rFonts w:ascii="Times New Roman" w:hAnsi="Times New Roman" w:cs="Times New Roman"/>
          <w:color w:val="000000" w:themeColor="text1"/>
          <w:sz w:val="24"/>
          <w:szCs w:val="24"/>
        </w:rPr>
        <w:t xml:space="preserve">our </w:t>
      </w:r>
      <w:r w:rsidRPr="00C46BA5">
        <w:rPr>
          <w:rFonts w:ascii="Times New Roman" w:hAnsi="Times New Roman" w:cs="Times New Roman"/>
          <w:color w:val="000000" w:themeColor="text1"/>
          <w:sz w:val="24"/>
          <w:szCs w:val="24"/>
        </w:rPr>
        <w:t>goals and targets. As an organization, we seek to learn from our experiences. Being able to take ownership of our shortcomings and work to improve them is an underlying philosophy of our organization.</w:t>
      </w:r>
    </w:p>
    <w:p w14:paraId="43CE6543" w14:textId="181F1D21" w:rsidR="007C33D8" w:rsidRPr="00C46BA5" w:rsidRDefault="007C33D8" w:rsidP="007C33D8">
      <w:pPr>
        <w:spacing w:line="276" w:lineRule="auto"/>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 xml:space="preserve">In this report we will share our goals and how we did in the </w:t>
      </w:r>
      <w:r w:rsidR="00C46BA5" w:rsidRPr="00C46BA5">
        <w:rPr>
          <w:rFonts w:ascii="Times New Roman" w:hAnsi="Times New Roman" w:cs="Times New Roman"/>
          <w:color w:val="000000" w:themeColor="text1"/>
          <w:sz w:val="24"/>
          <w:szCs w:val="24"/>
        </w:rPr>
        <w:t>fourth</w:t>
      </w:r>
      <w:r w:rsidRPr="00C46BA5">
        <w:rPr>
          <w:rFonts w:ascii="Times New Roman" w:hAnsi="Times New Roman" w:cs="Times New Roman"/>
          <w:color w:val="000000" w:themeColor="text1"/>
          <w:sz w:val="24"/>
          <w:szCs w:val="24"/>
        </w:rPr>
        <w:t xml:space="preserve"> quarter of 202</w:t>
      </w:r>
      <w:r w:rsidR="00A35487" w:rsidRPr="00C46BA5">
        <w:rPr>
          <w:rFonts w:ascii="Times New Roman" w:hAnsi="Times New Roman" w:cs="Times New Roman"/>
          <w:color w:val="000000" w:themeColor="text1"/>
          <w:sz w:val="24"/>
          <w:szCs w:val="24"/>
        </w:rPr>
        <w:t>4</w:t>
      </w:r>
      <w:r w:rsidRPr="00C46BA5">
        <w:rPr>
          <w:rFonts w:ascii="Times New Roman" w:hAnsi="Times New Roman" w:cs="Times New Roman"/>
          <w:color w:val="000000" w:themeColor="text1"/>
          <w:sz w:val="24"/>
          <w:szCs w:val="24"/>
        </w:rPr>
        <w:t xml:space="preserve">, outlining the specific measures for each program and department. As we continue to strive for excellence in our programming and to improve our PQI program, we invite </w:t>
      </w:r>
      <w:r w:rsidR="00A35487" w:rsidRPr="00C46BA5">
        <w:rPr>
          <w:rFonts w:ascii="Times New Roman" w:hAnsi="Times New Roman" w:cs="Times New Roman"/>
          <w:color w:val="000000" w:themeColor="text1"/>
          <w:sz w:val="24"/>
          <w:szCs w:val="24"/>
        </w:rPr>
        <w:t>all</w:t>
      </w:r>
      <w:r w:rsidRPr="00C46BA5">
        <w:rPr>
          <w:rFonts w:ascii="Times New Roman" w:hAnsi="Times New Roman" w:cs="Times New Roman"/>
          <w:color w:val="000000" w:themeColor="text1"/>
          <w:sz w:val="24"/>
          <w:szCs w:val="24"/>
        </w:rPr>
        <w:t xml:space="preserve"> feedback. We value the opportunity to improve and encourage you to contact Samantha White </w:t>
      </w:r>
      <w:proofErr w:type="gramStart"/>
      <w:r w:rsidRPr="00C46BA5">
        <w:rPr>
          <w:rFonts w:ascii="Times New Roman" w:hAnsi="Times New Roman" w:cs="Times New Roman"/>
          <w:color w:val="000000" w:themeColor="text1"/>
          <w:sz w:val="24"/>
          <w:szCs w:val="24"/>
        </w:rPr>
        <w:t>at</w:t>
      </w:r>
      <w:proofErr w:type="gramEnd"/>
      <w:r w:rsidRPr="00C46BA5">
        <w:rPr>
          <w:rFonts w:ascii="Times New Roman" w:hAnsi="Times New Roman" w:cs="Times New Roman"/>
          <w:color w:val="000000" w:themeColor="text1"/>
          <w:sz w:val="24"/>
          <w:szCs w:val="24"/>
        </w:rPr>
        <w:t xml:space="preserve"> 716-220-7538 with any suggestions or questions.</w:t>
      </w:r>
    </w:p>
    <w:p w14:paraId="325543EA" w14:textId="77777777" w:rsidR="00C46BA5" w:rsidRDefault="00C46BA5" w:rsidP="00C46BA5">
      <w:pPr>
        <w:spacing w:line="276" w:lineRule="auto"/>
        <w:rPr>
          <w:rFonts w:ascii="Times New Roman" w:hAnsi="Times New Roman" w:cs="Times New Roman"/>
          <w:b/>
          <w:sz w:val="28"/>
          <w:szCs w:val="28"/>
        </w:rPr>
      </w:pPr>
      <w:r w:rsidRPr="00822D92">
        <w:rPr>
          <w:rFonts w:ascii="Times New Roman" w:hAnsi="Times New Roman" w:cs="Times New Roman"/>
          <w:b/>
          <w:sz w:val="28"/>
          <w:szCs w:val="28"/>
        </w:rPr>
        <w:t xml:space="preserve">Outcomes </w:t>
      </w:r>
    </w:p>
    <w:p w14:paraId="2020B64D" w14:textId="304E3660" w:rsidR="00A57259" w:rsidRPr="00C46BA5" w:rsidRDefault="00A57259" w:rsidP="00C46BA5">
      <w:pPr>
        <w:spacing w:line="276" w:lineRule="auto"/>
        <w:rPr>
          <w:rFonts w:ascii="Times New Roman" w:hAnsi="Times New Roman" w:cs="Times New Roman"/>
          <w:b/>
          <w:color w:val="FF0000"/>
          <w:sz w:val="28"/>
          <w:szCs w:val="28"/>
        </w:rPr>
      </w:pPr>
      <w:r w:rsidRPr="00C46BA5">
        <w:rPr>
          <w:rFonts w:ascii="Times New Roman" w:hAnsi="Times New Roman" w:cs="Times New Roman"/>
          <w:color w:val="000000" w:themeColor="text1"/>
          <w:sz w:val="24"/>
          <w:szCs w:val="24"/>
        </w:rPr>
        <w:t>Homespace has three main service programs: Second Chance Home (SCH), Next Step Program (NS) and the Supervised Independent Living Program (SILP). We measure two outcomes</w:t>
      </w:r>
      <w:r>
        <w:rPr>
          <w:rFonts w:ascii="Times New Roman" w:hAnsi="Times New Roman" w:cs="Times New Roman"/>
          <w:color w:val="000000" w:themeColor="text1"/>
          <w:sz w:val="24"/>
          <w:szCs w:val="24"/>
        </w:rPr>
        <w:t xml:space="preserve"> and </w:t>
      </w:r>
      <w:r w:rsidRPr="00C46BA5">
        <w:rPr>
          <w:rFonts w:ascii="Times New Roman" w:hAnsi="Times New Roman" w:cs="Times New Roman"/>
          <w:color w:val="000000" w:themeColor="text1"/>
          <w:sz w:val="24"/>
          <w:szCs w:val="24"/>
        </w:rPr>
        <w:t>several outputs for each of these programs.</w:t>
      </w:r>
    </w:p>
    <w:p w14:paraId="0C1B46DF" w14:textId="77777777" w:rsidR="00C46BA5" w:rsidRPr="00A57259" w:rsidRDefault="00C46BA5" w:rsidP="00C46BA5">
      <w:pPr>
        <w:spacing w:line="276" w:lineRule="auto"/>
        <w:rPr>
          <w:rFonts w:ascii="Times New Roman" w:hAnsi="Times New Roman" w:cs="Times New Roman"/>
          <w:b/>
          <w:color w:val="000000" w:themeColor="text1"/>
          <w:sz w:val="24"/>
          <w:szCs w:val="24"/>
          <w:u w:val="single"/>
        </w:rPr>
      </w:pPr>
      <w:r w:rsidRPr="00A57259">
        <w:rPr>
          <w:rFonts w:ascii="Times New Roman" w:hAnsi="Times New Roman" w:cs="Times New Roman"/>
          <w:b/>
          <w:color w:val="000000" w:themeColor="text1"/>
          <w:sz w:val="24"/>
          <w:szCs w:val="24"/>
          <w:u w:val="single"/>
        </w:rPr>
        <w:t>Service Programs</w:t>
      </w:r>
    </w:p>
    <w:p w14:paraId="0D7A8AD8" w14:textId="77777777" w:rsidR="00C46BA5" w:rsidRPr="00C46BA5" w:rsidRDefault="00C46BA5" w:rsidP="00C46BA5">
      <w:pPr>
        <w:spacing w:line="276" w:lineRule="auto"/>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In 2024, we are tracking Outcomes related to “Permanency of Life Situation” and “Health, Welfare and Safety”. Specifically, we measured clients’ stability and success in our programs and clients’ feelings of safety and security. Both Outcomes are measured every 6 months.</w:t>
      </w:r>
    </w:p>
    <w:p w14:paraId="312D2BEE" w14:textId="77777777" w:rsidR="00C46BA5" w:rsidRPr="00C46BA5" w:rsidRDefault="00C46BA5" w:rsidP="00C46BA5">
      <w:pPr>
        <w:spacing w:line="276" w:lineRule="auto"/>
        <w:rPr>
          <w:rFonts w:ascii="Times New Roman" w:hAnsi="Times New Roman" w:cs="Times New Roman"/>
          <w:b/>
          <w:color w:val="000000" w:themeColor="text1"/>
          <w:sz w:val="24"/>
          <w:szCs w:val="24"/>
        </w:rPr>
      </w:pPr>
      <w:bookmarkStart w:id="0" w:name="_Hlk189475600"/>
      <w:r w:rsidRPr="00C46BA5">
        <w:rPr>
          <w:rFonts w:ascii="Times New Roman" w:hAnsi="Times New Roman" w:cs="Times New Roman"/>
          <w:b/>
          <w:color w:val="000000" w:themeColor="text1"/>
          <w:sz w:val="24"/>
          <w:szCs w:val="24"/>
        </w:rPr>
        <w:t xml:space="preserve">Permanency of Life Situation </w:t>
      </w:r>
    </w:p>
    <w:p w14:paraId="2CFB0A6D" w14:textId="77777777" w:rsidR="00C46BA5" w:rsidRPr="00C46BA5" w:rsidRDefault="00C46BA5" w:rsidP="00C46BA5">
      <w:pPr>
        <w:pStyle w:val="ListParagraph"/>
        <w:spacing w:after="120"/>
        <w:ind w:left="0"/>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Goal - 75% of clients will be stable in their program, make a successful planned transition or a successful planned discharge measured every 6 months.</w:t>
      </w:r>
    </w:p>
    <w:p w14:paraId="35CBBD95" w14:textId="77777777" w:rsidR="00C46BA5" w:rsidRPr="00C46BA5" w:rsidRDefault="00C46BA5" w:rsidP="00C46BA5">
      <w:pPr>
        <w:pStyle w:val="ListParagraph"/>
        <w:spacing w:after="120"/>
        <w:ind w:left="0"/>
        <w:rPr>
          <w:rFonts w:ascii="Times New Roman" w:hAnsi="Times New Roman" w:cs="Times New Roman"/>
          <w:color w:val="FF0000"/>
          <w:sz w:val="24"/>
          <w:szCs w:val="24"/>
        </w:rPr>
      </w:pPr>
    </w:p>
    <w:p w14:paraId="78F0C09F" w14:textId="77777777" w:rsidR="003D5AF7" w:rsidRDefault="00C46BA5" w:rsidP="00C46BA5">
      <w:pPr>
        <w:pStyle w:val="ListParagraph"/>
        <w:spacing w:after="120"/>
        <w:ind w:left="0"/>
        <w:rPr>
          <w:rFonts w:ascii="Times New Roman" w:hAnsi="Times New Roman" w:cs="Times New Roman"/>
          <w:color w:val="000000" w:themeColor="text1"/>
          <w:sz w:val="24"/>
          <w:szCs w:val="24"/>
        </w:rPr>
      </w:pPr>
      <w:r w:rsidRPr="003D5AF7">
        <w:rPr>
          <w:rFonts w:ascii="Times New Roman" w:hAnsi="Times New Roman" w:cs="Times New Roman"/>
          <w:color w:val="000000" w:themeColor="text1"/>
          <w:sz w:val="24"/>
          <w:szCs w:val="24"/>
        </w:rPr>
        <w:t>Results – 8</w:t>
      </w:r>
      <w:r w:rsidR="003D5AF7" w:rsidRPr="003D5AF7">
        <w:rPr>
          <w:rFonts w:ascii="Times New Roman" w:hAnsi="Times New Roman" w:cs="Times New Roman"/>
          <w:color w:val="000000" w:themeColor="text1"/>
          <w:sz w:val="24"/>
          <w:szCs w:val="24"/>
        </w:rPr>
        <w:t>0</w:t>
      </w:r>
      <w:r w:rsidRPr="003D5AF7">
        <w:rPr>
          <w:rFonts w:ascii="Times New Roman" w:hAnsi="Times New Roman" w:cs="Times New Roman"/>
          <w:color w:val="000000" w:themeColor="text1"/>
          <w:sz w:val="24"/>
          <w:szCs w:val="24"/>
        </w:rPr>
        <w:t xml:space="preserve">% of SILP clients were stable in the program or made a successful planned transition. </w:t>
      </w:r>
      <w:r w:rsidR="003D5AF7" w:rsidRPr="003D5AF7">
        <w:rPr>
          <w:rFonts w:ascii="Times New Roman" w:hAnsi="Times New Roman" w:cs="Times New Roman"/>
          <w:color w:val="000000" w:themeColor="text1"/>
          <w:sz w:val="24"/>
          <w:szCs w:val="24"/>
        </w:rPr>
        <w:t>31</w:t>
      </w:r>
      <w:r w:rsidRPr="003D5AF7">
        <w:rPr>
          <w:rFonts w:ascii="Times New Roman" w:hAnsi="Times New Roman" w:cs="Times New Roman"/>
          <w:color w:val="000000" w:themeColor="text1"/>
          <w:sz w:val="24"/>
          <w:szCs w:val="24"/>
        </w:rPr>
        <w:t xml:space="preserve">% of residential clients were stable in the program or made a successful planned transition. </w:t>
      </w:r>
    </w:p>
    <w:p w14:paraId="6365E88F" w14:textId="77777777" w:rsidR="003D5AF7" w:rsidRDefault="003D5AF7" w:rsidP="00C46BA5">
      <w:pPr>
        <w:pStyle w:val="ListParagraph"/>
        <w:spacing w:after="120"/>
        <w:ind w:left="0"/>
        <w:rPr>
          <w:rFonts w:ascii="Times New Roman" w:hAnsi="Times New Roman" w:cs="Times New Roman"/>
          <w:color w:val="000000" w:themeColor="text1"/>
          <w:sz w:val="24"/>
          <w:szCs w:val="24"/>
        </w:rPr>
      </w:pPr>
    </w:p>
    <w:p w14:paraId="6434C9A1" w14:textId="4CED3B6F" w:rsidR="00C46BA5" w:rsidRPr="003D5AF7" w:rsidRDefault="003D5AF7" w:rsidP="00C46BA5">
      <w:pPr>
        <w:pStyle w:val="ListParagraph"/>
        <w:spacing w:after="12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While the results from our SILP Program indicate that our interventions are working in that program, we were well </w:t>
      </w:r>
      <w:r w:rsidR="00D71EAD">
        <w:rPr>
          <w:rFonts w:ascii="Times New Roman" w:hAnsi="Times New Roman" w:cs="Times New Roman"/>
          <w:color w:val="000000" w:themeColor="text1"/>
          <w:sz w:val="24"/>
          <w:szCs w:val="24"/>
        </w:rPr>
        <w:t>below</w:t>
      </w:r>
      <w:r>
        <w:rPr>
          <w:rFonts w:ascii="Times New Roman" w:hAnsi="Times New Roman" w:cs="Times New Roman"/>
          <w:color w:val="000000" w:themeColor="text1"/>
          <w:sz w:val="24"/>
          <w:szCs w:val="24"/>
        </w:rPr>
        <w:t xml:space="preserve"> the goal for our residential clients. </w:t>
      </w:r>
      <w:r w:rsidR="00822D92">
        <w:rPr>
          <w:rFonts w:ascii="Times New Roman" w:hAnsi="Times New Roman" w:cs="Times New Roman"/>
          <w:color w:val="000000" w:themeColor="text1"/>
          <w:sz w:val="24"/>
          <w:szCs w:val="24"/>
        </w:rPr>
        <w:t>Several client incidents in the 3</w:t>
      </w:r>
      <w:r w:rsidR="00822D92" w:rsidRPr="00822D92">
        <w:rPr>
          <w:rFonts w:ascii="Times New Roman" w:hAnsi="Times New Roman" w:cs="Times New Roman"/>
          <w:color w:val="000000" w:themeColor="text1"/>
          <w:sz w:val="24"/>
          <w:szCs w:val="24"/>
          <w:vertAlign w:val="superscript"/>
        </w:rPr>
        <w:t>rd</w:t>
      </w:r>
      <w:r w:rsidR="00822D92">
        <w:rPr>
          <w:rFonts w:ascii="Times New Roman" w:hAnsi="Times New Roman" w:cs="Times New Roman"/>
          <w:color w:val="000000" w:themeColor="text1"/>
          <w:sz w:val="24"/>
          <w:szCs w:val="24"/>
        </w:rPr>
        <w:t xml:space="preserve"> and 4</w:t>
      </w:r>
      <w:r w:rsidR="00822D92" w:rsidRPr="00822D92">
        <w:rPr>
          <w:rFonts w:ascii="Times New Roman" w:hAnsi="Times New Roman" w:cs="Times New Roman"/>
          <w:color w:val="000000" w:themeColor="text1"/>
          <w:sz w:val="24"/>
          <w:szCs w:val="24"/>
          <w:vertAlign w:val="superscript"/>
        </w:rPr>
        <w:t>th</w:t>
      </w:r>
      <w:r w:rsidR="00822D92">
        <w:rPr>
          <w:rFonts w:ascii="Times New Roman" w:hAnsi="Times New Roman" w:cs="Times New Roman"/>
          <w:color w:val="000000" w:themeColor="text1"/>
          <w:sz w:val="24"/>
          <w:szCs w:val="24"/>
        </w:rPr>
        <w:t xml:space="preserve"> quarters </w:t>
      </w:r>
      <w:proofErr w:type="gramStart"/>
      <w:r w:rsidR="00822D92">
        <w:rPr>
          <w:rFonts w:ascii="Times New Roman" w:hAnsi="Times New Roman" w:cs="Times New Roman"/>
          <w:color w:val="000000" w:themeColor="text1"/>
          <w:sz w:val="24"/>
          <w:szCs w:val="24"/>
        </w:rPr>
        <w:t>at</w:t>
      </w:r>
      <w:proofErr w:type="gramEnd"/>
      <w:r w:rsidR="00822D92">
        <w:rPr>
          <w:rFonts w:ascii="Times New Roman" w:hAnsi="Times New Roman" w:cs="Times New Roman"/>
          <w:color w:val="000000" w:themeColor="text1"/>
          <w:sz w:val="24"/>
          <w:szCs w:val="24"/>
        </w:rPr>
        <w:t xml:space="preserve"> our Next Step program </w:t>
      </w:r>
      <w:r w:rsidR="00194914">
        <w:rPr>
          <w:rFonts w:ascii="Times New Roman" w:hAnsi="Times New Roman" w:cs="Times New Roman"/>
          <w:color w:val="000000" w:themeColor="text1"/>
          <w:sz w:val="24"/>
          <w:szCs w:val="24"/>
        </w:rPr>
        <w:t>resulted in immediate unplanned discharges of four Next Step residents</w:t>
      </w:r>
      <w:r w:rsidR="003B237D">
        <w:rPr>
          <w:rFonts w:ascii="Times New Roman" w:hAnsi="Times New Roman" w:cs="Times New Roman"/>
          <w:color w:val="000000" w:themeColor="text1"/>
          <w:sz w:val="24"/>
          <w:szCs w:val="24"/>
        </w:rPr>
        <w:t xml:space="preserve">. </w:t>
      </w:r>
      <w:r w:rsidR="00194914">
        <w:rPr>
          <w:rFonts w:ascii="Times New Roman" w:hAnsi="Times New Roman" w:cs="Times New Roman"/>
          <w:color w:val="000000" w:themeColor="text1"/>
          <w:sz w:val="24"/>
          <w:szCs w:val="24"/>
        </w:rPr>
        <w:t xml:space="preserve">As a result of these </w:t>
      </w:r>
      <w:r w:rsidR="00D71EAD">
        <w:rPr>
          <w:rFonts w:ascii="Times New Roman" w:hAnsi="Times New Roman" w:cs="Times New Roman"/>
          <w:color w:val="000000" w:themeColor="text1"/>
          <w:sz w:val="24"/>
          <w:szCs w:val="24"/>
        </w:rPr>
        <w:t>incidents,</w:t>
      </w:r>
      <w:r w:rsidR="001949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paused intakes at Next Step</w:t>
      </w:r>
      <w:r w:rsidR="00194914">
        <w:rPr>
          <w:rFonts w:ascii="Times New Roman" w:hAnsi="Times New Roman" w:cs="Times New Roman"/>
          <w:color w:val="000000" w:themeColor="text1"/>
          <w:sz w:val="24"/>
          <w:szCs w:val="24"/>
        </w:rPr>
        <w:t xml:space="preserve"> during the 4</w:t>
      </w:r>
      <w:r w:rsidR="00194914" w:rsidRPr="00194914">
        <w:rPr>
          <w:rFonts w:ascii="Times New Roman" w:hAnsi="Times New Roman" w:cs="Times New Roman"/>
          <w:color w:val="000000" w:themeColor="text1"/>
          <w:sz w:val="24"/>
          <w:szCs w:val="24"/>
          <w:vertAlign w:val="superscript"/>
        </w:rPr>
        <w:t>th</w:t>
      </w:r>
      <w:r w:rsidR="00194914">
        <w:rPr>
          <w:rFonts w:ascii="Times New Roman" w:hAnsi="Times New Roman" w:cs="Times New Roman"/>
          <w:color w:val="000000" w:themeColor="text1"/>
          <w:sz w:val="24"/>
          <w:szCs w:val="24"/>
        </w:rPr>
        <w:t xml:space="preserve"> </w:t>
      </w:r>
      <w:r w:rsidR="00194914">
        <w:rPr>
          <w:rFonts w:ascii="Times New Roman" w:hAnsi="Times New Roman" w:cs="Times New Roman"/>
          <w:color w:val="000000" w:themeColor="text1"/>
          <w:sz w:val="24"/>
          <w:szCs w:val="24"/>
        </w:rPr>
        <w:lastRenderedPageBreak/>
        <w:t>quarter</w:t>
      </w:r>
      <w:r>
        <w:rPr>
          <w:rFonts w:ascii="Times New Roman" w:hAnsi="Times New Roman" w:cs="Times New Roman"/>
          <w:color w:val="000000" w:themeColor="text1"/>
          <w:sz w:val="24"/>
          <w:szCs w:val="24"/>
        </w:rPr>
        <w:t xml:space="preserve"> and revamped the entire program, rev</w:t>
      </w:r>
      <w:r w:rsidR="00822D92">
        <w:rPr>
          <w:rFonts w:ascii="Times New Roman" w:hAnsi="Times New Roman" w:cs="Times New Roman"/>
          <w:color w:val="000000" w:themeColor="text1"/>
          <w:sz w:val="24"/>
          <w:szCs w:val="24"/>
        </w:rPr>
        <w:t>ising</w:t>
      </w:r>
      <w:r>
        <w:rPr>
          <w:rFonts w:ascii="Times New Roman" w:hAnsi="Times New Roman" w:cs="Times New Roman"/>
          <w:color w:val="000000" w:themeColor="text1"/>
          <w:sz w:val="24"/>
          <w:szCs w:val="24"/>
        </w:rPr>
        <w:t xml:space="preserve"> our intake procedures and creating a 4-tiered level system that clients progress through. </w:t>
      </w:r>
      <w:r w:rsidR="00822D92">
        <w:rPr>
          <w:rFonts w:ascii="Times New Roman" w:hAnsi="Times New Roman" w:cs="Times New Roman"/>
          <w:color w:val="000000" w:themeColor="text1"/>
          <w:sz w:val="24"/>
          <w:szCs w:val="24"/>
        </w:rPr>
        <w:t xml:space="preserve">We are anticipating that these changes will positively affect client outcomes related to permanency. </w:t>
      </w:r>
      <w:r>
        <w:rPr>
          <w:rFonts w:ascii="Times New Roman" w:hAnsi="Times New Roman" w:cs="Times New Roman"/>
          <w:color w:val="000000" w:themeColor="text1"/>
          <w:sz w:val="24"/>
          <w:szCs w:val="24"/>
        </w:rPr>
        <w:t xml:space="preserve">We will monitor </w:t>
      </w:r>
      <w:r w:rsidR="00D71EAD">
        <w:rPr>
          <w:rFonts w:ascii="Times New Roman" w:hAnsi="Times New Roman" w:cs="Times New Roman"/>
          <w:color w:val="000000" w:themeColor="text1"/>
          <w:sz w:val="24"/>
          <w:szCs w:val="24"/>
        </w:rPr>
        <w:t>the success</w:t>
      </w:r>
      <w:r>
        <w:rPr>
          <w:rFonts w:ascii="Times New Roman" w:hAnsi="Times New Roman" w:cs="Times New Roman"/>
          <w:color w:val="000000" w:themeColor="text1"/>
          <w:sz w:val="24"/>
          <w:szCs w:val="24"/>
        </w:rPr>
        <w:t xml:space="preserve"> of the new programming </w:t>
      </w:r>
      <w:r w:rsidR="00822D92">
        <w:rPr>
          <w:rFonts w:ascii="Times New Roman" w:hAnsi="Times New Roman" w:cs="Times New Roman"/>
          <w:color w:val="000000" w:themeColor="text1"/>
          <w:sz w:val="24"/>
          <w:szCs w:val="24"/>
        </w:rPr>
        <w:t>throughout</w:t>
      </w:r>
      <w:r>
        <w:rPr>
          <w:rFonts w:ascii="Times New Roman" w:hAnsi="Times New Roman" w:cs="Times New Roman"/>
          <w:color w:val="000000" w:themeColor="text1"/>
          <w:sz w:val="24"/>
          <w:szCs w:val="24"/>
        </w:rPr>
        <w:t xml:space="preserve"> 2025.</w:t>
      </w:r>
    </w:p>
    <w:p w14:paraId="582810C9" w14:textId="77777777" w:rsidR="00C46BA5" w:rsidRPr="00C46BA5" w:rsidRDefault="00C46BA5" w:rsidP="00C46BA5">
      <w:pPr>
        <w:pStyle w:val="ListParagraph"/>
        <w:spacing w:after="120"/>
        <w:ind w:left="0"/>
        <w:rPr>
          <w:rFonts w:ascii="Times New Roman" w:hAnsi="Times New Roman" w:cs="Times New Roman"/>
          <w:color w:val="FF0000"/>
          <w:sz w:val="24"/>
          <w:szCs w:val="24"/>
        </w:rPr>
      </w:pPr>
    </w:p>
    <w:bookmarkEnd w:id="0"/>
    <w:p w14:paraId="3B625F26" w14:textId="77777777" w:rsidR="00C46BA5" w:rsidRPr="00C46BA5" w:rsidRDefault="00C46BA5" w:rsidP="00C46BA5">
      <w:pPr>
        <w:spacing w:line="276" w:lineRule="auto"/>
        <w:rPr>
          <w:rFonts w:ascii="Times New Roman" w:hAnsi="Times New Roman" w:cs="Times New Roman"/>
          <w:b/>
          <w:color w:val="000000" w:themeColor="text1"/>
          <w:sz w:val="24"/>
          <w:szCs w:val="24"/>
        </w:rPr>
      </w:pPr>
      <w:r w:rsidRPr="00C46BA5">
        <w:rPr>
          <w:rFonts w:ascii="Times New Roman" w:hAnsi="Times New Roman" w:cs="Times New Roman"/>
          <w:b/>
          <w:color w:val="000000" w:themeColor="text1"/>
          <w:sz w:val="24"/>
          <w:szCs w:val="24"/>
        </w:rPr>
        <w:t>Health, Welfare and Safety</w:t>
      </w:r>
    </w:p>
    <w:p w14:paraId="47E8FB76" w14:textId="77777777" w:rsidR="00C46BA5" w:rsidRPr="00C46BA5" w:rsidRDefault="00C46BA5" w:rsidP="00C46BA5">
      <w:pPr>
        <w:spacing w:after="120"/>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Goal - 75% of clients will report feeling safe and secure in their program as measured by client satisfaction surveys conduct every 6 months.</w:t>
      </w:r>
    </w:p>
    <w:p w14:paraId="46CB8352" w14:textId="77777777" w:rsidR="00C46BA5" w:rsidRPr="000F1EB3" w:rsidRDefault="00C46BA5" w:rsidP="00C46BA5">
      <w:pPr>
        <w:spacing w:line="276" w:lineRule="auto"/>
        <w:rPr>
          <w:rFonts w:ascii="Times New Roman" w:hAnsi="Times New Roman" w:cs="Times New Roman"/>
          <w:color w:val="FF0000"/>
          <w:sz w:val="24"/>
          <w:szCs w:val="24"/>
        </w:rPr>
      </w:pPr>
      <w:r w:rsidRPr="00842C98">
        <w:rPr>
          <w:rFonts w:ascii="Times New Roman" w:hAnsi="Times New Roman" w:cs="Times New Roman"/>
          <w:color w:val="000000" w:themeColor="text1"/>
          <w:sz w:val="24"/>
          <w:szCs w:val="24"/>
        </w:rPr>
        <w:t xml:space="preserve">Results – </w:t>
      </w:r>
      <w:r w:rsidRPr="000F1EB3">
        <w:rPr>
          <w:rFonts w:ascii="Times New Roman" w:hAnsi="Times New Roman" w:cs="Times New Roman"/>
          <w:color w:val="000000" w:themeColor="text1"/>
          <w:sz w:val="24"/>
          <w:szCs w:val="24"/>
        </w:rPr>
        <w:t>Due to an error in conducting the Client Satisfaction Survey, we do not have a full data set to evaluate whether clients felt safe and secure in their program. Thus, we will conduct another survey during the 1</w:t>
      </w:r>
      <w:r w:rsidRPr="000F1EB3">
        <w:rPr>
          <w:rFonts w:ascii="Times New Roman" w:hAnsi="Times New Roman" w:cs="Times New Roman"/>
          <w:color w:val="000000" w:themeColor="text1"/>
          <w:sz w:val="24"/>
          <w:szCs w:val="24"/>
          <w:vertAlign w:val="superscript"/>
        </w:rPr>
        <w:t>st</w:t>
      </w:r>
      <w:r w:rsidRPr="000F1EB3">
        <w:rPr>
          <w:rFonts w:ascii="Times New Roman" w:hAnsi="Times New Roman" w:cs="Times New Roman"/>
          <w:color w:val="000000" w:themeColor="text1"/>
          <w:sz w:val="24"/>
          <w:szCs w:val="24"/>
        </w:rPr>
        <w:t xml:space="preserve"> quarter of 2025.</w:t>
      </w:r>
    </w:p>
    <w:p w14:paraId="600FA583" w14:textId="3DF83067" w:rsidR="00CA69FB" w:rsidRPr="00C46BA5" w:rsidRDefault="00153231" w:rsidP="00AD78AA">
      <w:pPr>
        <w:spacing w:line="276" w:lineRule="auto"/>
        <w:rPr>
          <w:rFonts w:ascii="Times New Roman" w:hAnsi="Times New Roman" w:cs="Times New Roman"/>
          <w:b/>
          <w:color w:val="000000" w:themeColor="text1"/>
          <w:sz w:val="28"/>
          <w:szCs w:val="28"/>
        </w:rPr>
      </w:pPr>
      <w:r w:rsidRPr="00C46BA5">
        <w:rPr>
          <w:rFonts w:ascii="Times New Roman" w:hAnsi="Times New Roman" w:cs="Times New Roman"/>
          <w:b/>
          <w:color w:val="000000" w:themeColor="text1"/>
          <w:sz w:val="28"/>
          <w:szCs w:val="28"/>
        </w:rPr>
        <w:t xml:space="preserve">Program </w:t>
      </w:r>
      <w:r w:rsidR="00CA69FB" w:rsidRPr="00C46BA5">
        <w:rPr>
          <w:rFonts w:ascii="Times New Roman" w:hAnsi="Times New Roman" w:cs="Times New Roman"/>
          <w:b/>
          <w:color w:val="000000" w:themeColor="text1"/>
          <w:sz w:val="28"/>
          <w:szCs w:val="28"/>
        </w:rPr>
        <w:t>Outputs</w:t>
      </w:r>
    </w:p>
    <w:p w14:paraId="2E6C5812" w14:textId="56C1FBFD" w:rsidR="00644ECE" w:rsidRPr="00C46BA5" w:rsidRDefault="00017AFD" w:rsidP="00644ECE">
      <w:pPr>
        <w:spacing w:line="276" w:lineRule="auto"/>
        <w:rPr>
          <w:rFonts w:ascii="Times New Roman" w:hAnsi="Times New Roman" w:cs="Times New Roman"/>
          <w:color w:val="000000" w:themeColor="text1"/>
          <w:sz w:val="24"/>
          <w:szCs w:val="24"/>
        </w:rPr>
      </w:pPr>
      <w:r w:rsidRPr="00C46BA5">
        <w:rPr>
          <w:rFonts w:ascii="Times New Roman" w:hAnsi="Times New Roman" w:cs="Times New Roman"/>
          <w:color w:val="000000" w:themeColor="text1"/>
          <w:sz w:val="24"/>
          <w:szCs w:val="24"/>
        </w:rPr>
        <w:t>T</w:t>
      </w:r>
      <w:r w:rsidR="0037562D" w:rsidRPr="00C46BA5">
        <w:rPr>
          <w:rFonts w:ascii="Times New Roman" w:hAnsi="Times New Roman" w:cs="Times New Roman"/>
          <w:color w:val="000000" w:themeColor="text1"/>
          <w:sz w:val="24"/>
          <w:szCs w:val="24"/>
        </w:rPr>
        <w:t>he Outputs tracked this quarter</w:t>
      </w:r>
      <w:r w:rsidR="00465D99" w:rsidRPr="00C46BA5">
        <w:rPr>
          <w:rFonts w:ascii="Times New Roman" w:hAnsi="Times New Roman" w:cs="Times New Roman"/>
          <w:color w:val="000000" w:themeColor="text1"/>
          <w:sz w:val="24"/>
          <w:szCs w:val="24"/>
        </w:rPr>
        <w:t xml:space="preserve"> </w:t>
      </w:r>
      <w:r w:rsidRPr="00C46BA5">
        <w:rPr>
          <w:rFonts w:ascii="Times New Roman" w:hAnsi="Times New Roman" w:cs="Times New Roman"/>
          <w:color w:val="000000" w:themeColor="text1"/>
          <w:sz w:val="24"/>
          <w:szCs w:val="24"/>
        </w:rPr>
        <w:t>were</w:t>
      </w:r>
      <w:r w:rsidR="0037562D" w:rsidRPr="00C46BA5">
        <w:rPr>
          <w:rFonts w:ascii="Times New Roman" w:hAnsi="Times New Roman" w:cs="Times New Roman"/>
          <w:color w:val="000000" w:themeColor="text1"/>
          <w:sz w:val="24"/>
          <w:szCs w:val="24"/>
        </w:rPr>
        <w:t xml:space="preserve"> related to the Children and Family Treatment and Support Services</w:t>
      </w:r>
      <w:r w:rsidR="00EB2246" w:rsidRPr="00C46BA5">
        <w:rPr>
          <w:rFonts w:ascii="Times New Roman" w:hAnsi="Times New Roman" w:cs="Times New Roman"/>
          <w:color w:val="000000" w:themeColor="text1"/>
          <w:sz w:val="24"/>
          <w:szCs w:val="24"/>
        </w:rPr>
        <w:t xml:space="preserve"> (CFTSS)</w:t>
      </w:r>
      <w:r w:rsidR="0037562D" w:rsidRPr="00C46BA5">
        <w:rPr>
          <w:rFonts w:ascii="Times New Roman" w:hAnsi="Times New Roman" w:cs="Times New Roman"/>
          <w:color w:val="000000" w:themeColor="text1"/>
          <w:sz w:val="24"/>
          <w:szCs w:val="24"/>
        </w:rPr>
        <w:t xml:space="preserve"> that we provide to clients in </w:t>
      </w:r>
      <w:r w:rsidR="009A589C" w:rsidRPr="00C46BA5">
        <w:rPr>
          <w:rFonts w:ascii="Times New Roman" w:hAnsi="Times New Roman" w:cs="Times New Roman"/>
          <w:color w:val="000000" w:themeColor="text1"/>
          <w:sz w:val="24"/>
          <w:szCs w:val="24"/>
        </w:rPr>
        <w:t>all</w:t>
      </w:r>
      <w:r w:rsidR="0037562D" w:rsidRPr="00C46BA5">
        <w:rPr>
          <w:rFonts w:ascii="Times New Roman" w:hAnsi="Times New Roman" w:cs="Times New Roman"/>
          <w:color w:val="000000" w:themeColor="text1"/>
          <w:sz w:val="24"/>
          <w:szCs w:val="24"/>
        </w:rPr>
        <w:t xml:space="preserve"> our programs.</w:t>
      </w:r>
      <w:bookmarkStart w:id="1" w:name="_Hlk147918954"/>
    </w:p>
    <w:p w14:paraId="3F0AA8E3" w14:textId="77777777" w:rsidR="003D5AF7" w:rsidRPr="002C1137" w:rsidRDefault="003D5AF7" w:rsidP="003D5AF7">
      <w:pPr>
        <w:spacing w:line="276" w:lineRule="auto"/>
        <w:rPr>
          <w:rFonts w:ascii="Times New Roman" w:hAnsi="Times New Roman" w:cs="Times New Roman"/>
          <w:b/>
          <w:sz w:val="24"/>
          <w:szCs w:val="24"/>
        </w:rPr>
      </w:pPr>
      <w:bookmarkStart w:id="2" w:name="_Hlk179879911"/>
      <w:bookmarkEnd w:id="1"/>
      <w:r w:rsidRPr="002C1137">
        <w:rPr>
          <w:rFonts w:ascii="Times New Roman" w:hAnsi="Times New Roman" w:cs="Times New Roman"/>
          <w:b/>
          <w:sz w:val="24"/>
          <w:szCs w:val="24"/>
        </w:rPr>
        <w:t xml:space="preserve">CFTSS Outputs Tracked Quarterly for all programs as follows: </w:t>
      </w:r>
    </w:p>
    <w:tbl>
      <w:tblPr>
        <w:tblStyle w:val="TableGrid"/>
        <w:tblW w:w="9350" w:type="dxa"/>
        <w:tblLook w:val="04A0" w:firstRow="1" w:lastRow="0" w:firstColumn="1" w:lastColumn="0" w:noHBand="0" w:noVBand="1"/>
      </w:tblPr>
      <w:tblGrid>
        <w:gridCol w:w="1133"/>
        <w:gridCol w:w="1265"/>
        <w:gridCol w:w="983"/>
        <w:gridCol w:w="1108"/>
        <w:gridCol w:w="1025"/>
        <w:gridCol w:w="922"/>
        <w:gridCol w:w="1393"/>
        <w:gridCol w:w="1521"/>
      </w:tblGrid>
      <w:tr w:rsidR="003D5AF7" w:rsidRPr="00B918E3" w14:paraId="2976ABB8" w14:textId="77777777" w:rsidTr="00C01FAA">
        <w:tc>
          <w:tcPr>
            <w:tcW w:w="1133" w:type="dxa"/>
          </w:tcPr>
          <w:p w14:paraId="16FDD11A" w14:textId="77777777" w:rsidR="003D5AF7" w:rsidRPr="00B918E3" w:rsidRDefault="003D5AF7" w:rsidP="00C01FAA">
            <w:pPr>
              <w:spacing w:line="276" w:lineRule="auto"/>
              <w:jc w:val="center"/>
              <w:rPr>
                <w:rFonts w:ascii="Times New Roman" w:hAnsi="Times New Roman" w:cs="Times New Roman"/>
                <w:b/>
                <w:sz w:val="24"/>
                <w:szCs w:val="24"/>
              </w:rPr>
            </w:pPr>
            <w:r w:rsidRPr="00B918E3">
              <w:rPr>
                <w:rFonts w:ascii="Times New Roman" w:hAnsi="Times New Roman" w:cs="Times New Roman"/>
                <w:b/>
                <w:sz w:val="24"/>
                <w:szCs w:val="24"/>
              </w:rPr>
              <w:t>Output</w:t>
            </w:r>
          </w:p>
        </w:tc>
        <w:tc>
          <w:tcPr>
            <w:tcW w:w="1265" w:type="dxa"/>
          </w:tcPr>
          <w:p w14:paraId="224B949C" w14:textId="77777777" w:rsidR="003D5AF7" w:rsidRPr="00B918E3" w:rsidRDefault="003D5AF7" w:rsidP="00C01FAA">
            <w:pPr>
              <w:spacing w:line="276" w:lineRule="auto"/>
              <w:jc w:val="center"/>
              <w:rPr>
                <w:rFonts w:ascii="Times New Roman" w:hAnsi="Times New Roman" w:cs="Times New Roman"/>
                <w:b/>
                <w:sz w:val="24"/>
                <w:szCs w:val="24"/>
              </w:rPr>
            </w:pPr>
            <w:r w:rsidRPr="00B918E3">
              <w:rPr>
                <w:rFonts w:ascii="Times New Roman" w:hAnsi="Times New Roman" w:cs="Times New Roman"/>
                <w:b/>
                <w:sz w:val="24"/>
                <w:szCs w:val="24"/>
              </w:rPr>
              <w:t>Budgeted Per Quarter</w:t>
            </w:r>
          </w:p>
        </w:tc>
        <w:tc>
          <w:tcPr>
            <w:tcW w:w="983" w:type="dxa"/>
          </w:tcPr>
          <w:p w14:paraId="4890E70F" w14:textId="77777777" w:rsidR="003D5AF7" w:rsidRPr="00B918E3" w:rsidRDefault="003D5AF7" w:rsidP="00C01F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Actual (Q1)</w:t>
            </w:r>
          </w:p>
        </w:tc>
        <w:tc>
          <w:tcPr>
            <w:tcW w:w="1108" w:type="dxa"/>
          </w:tcPr>
          <w:p w14:paraId="79FD01BD" w14:textId="77777777" w:rsidR="003D5AF7" w:rsidRDefault="003D5AF7" w:rsidP="00C01FAA">
            <w:pPr>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Actual</w:t>
            </w:r>
            <w:proofErr w:type="gramEnd"/>
          </w:p>
          <w:p w14:paraId="7A38A0F3" w14:textId="77777777" w:rsidR="003D5AF7" w:rsidRPr="00B918E3" w:rsidRDefault="003D5AF7" w:rsidP="00C01F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(Q2)</w:t>
            </w:r>
          </w:p>
        </w:tc>
        <w:tc>
          <w:tcPr>
            <w:tcW w:w="1025" w:type="dxa"/>
          </w:tcPr>
          <w:p w14:paraId="69837CB1" w14:textId="77777777" w:rsidR="003D5AF7" w:rsidRDefault="003D5AF7" w:rsidP="00C01FAA">
            <w:pPr>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Actual</w:t>
            </w:r>
            <w:proofErr w:type="gramEnd"/>
          </w:p>
          <w:p w14:paraId="74537A39" w14:textId="77777777" w:rsidR="003D5AF7" w:rsidRPr="00B918E3" w:rsidRDefault="003D5AF7" w:rsidP="00C01F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(Q3)</w:t>
            </w:r>
          </w:p>
        </w:tc>
        <w:tc>
          <w:tcPr>
            <w:tcW w:w="922" w:type="dxa"/>
          </w:tcPr>
          <w:p w14:paraId="4184DA70" w14:textId="77777777" w:rsidR="003D5AF7" w:rsidRDefault="003D5AF7" w:rsidP="00C01FAA">
            <w:pPr>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Actual</w:t>
            </w:r>
            <w:proofErr w:type="gramEnd"/>
          </w:p>
          <w:p w14:paraId="20BCCCBC" w14:textId="77777777" w:rsidR="003D5AF7" w:rsidRPr="00B918E3" w:rsidRDefault="003D5AF7" w:rsidP="00C01F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(Q4)</w:t>
            </w:r>
          </w:p>
        </w:tc>
        <w:tc>
          <w:tcPr>
            <w:tcW w:w="1393" w:type="dxa"/>
          </w:tcPr>
          <w:p w14:paraId="06071E2B" w14:textId="77777777" w:rsidR="003D5AF7" w:rsidRPr="00B918E3" w:rsidRDefault="003D5AF7" w:rsidP="00C01FAA">
            <w:pPr>
              <w:spacing w:line="276" w:lineRule="auto"/>
              <w:jc w:val="center"/>
              <w:rPr>
                <w:rFonts w:ascii="Times New Roman" w:hAnsi="Times New Roman" w:cs="Times New Roman"/>
                <w:b/>
                <w:sz w:val="24"/>
                <w:szCs w:val="24"/>
              </w:rPr>
            </w:pPr>
            <w:r w:rsidRPr="00B918E3">
              <w:rPr>
                <w:rFonts w:ascii="Times New Roman" w:hAnsi="Times New Roman" w:cs="Times New Roman"/>
                <w:b/>
                <w:sz w:val="24"/>
                <w:szCs w:val="24"/>
              </w:rPr>
              <w:t xml:space="preserve">Budgeted YTD </w:t>
            </w:r>
          </w:p>
          <w:p w14:paraId="5A1D113D" w14:textId="77777777" w:rsidR="003D5AF7" w:rsidRPr="00B918E3" w:rsidRDefault="003D5AF7" w:rsidP="00C01FAA">
            <w:pPr>
              <w:spacing w:line="276" w:lineRule="auto"/>
              <w:jc w:val="center"/>
              <w:rPr>
                <w:rFonts w:ascii="Times New Roman" w:hAnsi="Times New Roman" w:cs="Times New Roman"/>
                <w:b/>
                <w:sz w:val="24"/>
                <w:szCs w:val="24"/>
              </w:rPr>
            </w:pPr>
            <w:r w:rsidRPr="00B918E3">
              <w:rPr>
                <w:rFonts w:ascii="Times New Roman" w:hAnsi="Times New Roman" w:cs="Times New Roman"/>
                <w:b/>
                <w:sz w:val="24"/>
                <w:szCs w:val="24"/>
              </w:rPr>
              <w:t>(</w:t>
            </w:r>
            <w:r>
              <w:rPr>
                <w:rFonts w:ascii="Times New Roman" w:hAnsi="Times New Roman" w:cs="Times New Roman"/>
                <w:b/>
                <w:sz w:val="24"/>
                <w:szCs w:val="24"/>
              </w:rPr>
              <w:t>4</w:t>
            </w:r>
            <w:r w:rsidRPr="00B918E3">
              <w:rPr>
                <w:rFonts w:ascii="Times New Roman" w:hAnsi="Times New Roman" w:cs="Times New Roman"/>
                <w:b/>
                <w:sz w:val="24"/>
                <w:szCs w:val="24"/>
              </w:rPr>
              <w:t xml:space="preserve"> Quarters)</w:t>
            </w:r>
          </w:p>
        </w:tc>
        <w:tc>
          <w:tcPr>
            <w:tcW w:w="1521" w:type="dxa"/>
          </w:tcPr>
          <w:p w14:paraId="282B4527" w14:textId="77777777" w:rsidR="003D5AF7" w:rsidRPr="00B918E3" w:rsidRDefault="003D5AF7" w:rsidP="00C01FAA">
            <w:pPr>
              <w:spacing w:line="276" w:lineRule="auto"/>
              <w:jc w:val="center"/>
              <w:rPr>
                <w:rFonts w:ascii="Times New Roman" w:hAnsi="Times New Roman" w:cs="Times New Roman"/>
                <w:b/>
                <w:sz w:val="24"/>
                <w:szCs w:val="24"/>
              </w:rPr>
            </w:pPr>
            <w:r w:rsidRPr="00B918E3">
              <w:rPr>
                <w:rFonts w:ascii="Times New Roman" w:hAnsi="Times New Roman" w:cs="Times New Roman"/>
                <w:b/>
                <w:sz w:val="24"/>
                <w:szCs w:val="24"/>
              </w:rPr>
              <w:t>Actual YTD</w:t>
            </w:r>
          </w:p>
          <w:p w14:paraId="1F08A38A" w14:textId="77777777" w:rsidR="003D5AF7" w:rsidRPr="00B918E3" w:rsidRDefault="003D5AF7" w:rsidP="00C01FAA">
            <w:pPr>
              <w:spacing w:line="276" w:lineRule="auto"/>
              <w:jc w:val="center"/>
              <w:rPr>
                <w:rFonts w:ascii="Times New Roman" w:hAnsi="Times New Roman" w:cs="Times New Roman"/>
                <w:b/>
                <w:sz w:val="24"/>
                <w:szCs w:val="24"/>
              </w:rPr>
            </w:pPr>
            <w:r w:rsidRPr="00B918E3">
              <w:rPr>
                <w:rFonts w:ascii="Times New Roman" w:hAnsi="Times New Roman" w:cs="Times New Roman"/>
                <w:b/>
                <w:sz w:val="24"/>
                <w:szCs w:val="24"/>
              </w:rPr>
              <w:t>(</w:t>
            </w:r>
            <w:r>
              <w:rPr>
                <w:rFonts w:ascii="Times New Roman" w:hAnsi="Times New Roman" w:cs="Times New Roman"/>
                <w:b/>
                <w:sz w:val="24"/>
                <w:szCs w:val="24"/>
              </w:rPr>
              <w:t>4</w:t>
            </w:r>
            <w:r w:rsidRPr="00B918E3">
              <w:rPr>
                <w:rFonts w:ascii="Times New Roman" w:hAnsi="Times New Roman" w:cs="Times New Roman"/>
                <w:b/>
                <w:sz w:val="24"/>
                <w:szCs w:val="24"/>
              </w:rPr>
              <w:t xml:space="preserve"> Quarters)</w:t>
            </w:r>
          </w:p>
        </w:tc>
      </w:tr>
      <w:tr w:rsidR="003D5AF7" w:rsidRPr="00B918E3" w14:paraId="4F482614" w14:textId="77777777" w:rsidTr="00C01FAA">
        <w:tc>
          <w:tcPr>
            <w:tcW w:w="1133" w:type="dxa"/>
          </w:tcPr>
          <w:p w14:paraId="48A6695E"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OLP Sessions</w:t>
            </w:r>
          </w:p>
        </w:tc>
        <w:tc>
          <w:tcPr>
            <w:tcW w:w="1265" w:type="dxa"/>
          </w:tcPr>
          <w:p w14:paraId="3325057A"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150, 50/month</w:t>
            </w:r>
          </w:p>
        </w:tc>
        <w:tc>
          <w:tcPr>
            <w:tcW w:w="983" w:type="dxa"/>
          </w:tcPr>
          <w:p w14:paraId="2E4FFA5B"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75</w:t>
            </w:r>
          </w:p>
        </w:tc>
        <w:tc>
          <w:tcPr>
            <w:tcW w:w="1108" w:type="dxa"/>
          </w:tcPr>
          <w:p w14:paraId="4D443127"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114</w:t>
            </w:r>
          </w:p>
        </w:tc>
        <w:tc>
          <w:tcPr>
            <w:tcW w:w="1025" w:type="dxa"/>
          </w:tcPr>
          <w:p w14:paraId="4C1E7292"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65</w:t>
            </w:r>
          </w:p>
        </w:tc>
        <w:tc>
          <w:tcPr>
            <w:tcW w:w="922" w:type="dxa"/>
          </w:tcPr>
          <w:p w14:paraId="471E16DE"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393" w:type="dxa"/>
          </w:tcPr>
          <w:p w14:paraId="68601598"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600</w:t>
            </w:r>
          </w:p>
        </w:tc>
        <w:tc>
          <w:tcPr>
            <w:tcW w:w="1521" w:type="dxa"/>
          </w:tcPr>
          <w:p w14:paraId="492944FB"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22D92">
              <w:rPr>
                <w:rFonts w:ascii="Times New Roman" w:hAnsi="Times New Roman" w:cs="Times New Roman"/>
                <w:sz w:val="24"/>
                <w:szCs w:val="24"/>
              </w:rPr>
              <w:t>316</w:t>
            </w:r>
          </w:p>
        </w:tc>
      </w:tr>
      <w:tr w:rsidR="003D5AF7" w:rsidRPr="00B918E3" w14:paraId="78F383AC" w14:textId="77777777" w:rsidTr="00C01FAA">
        <w:tc>
          <w:tcPr>
            <w:tcW w:w="1133" w:type="dxa"/>
          </w:tcPr>
          <w:p w14:paraId="1DE99F64"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OLP Groups</w:t>
            </w:r>
          </w:p>
        </w:tc>
        <w:tc>
          <w:tcPr>
            <w:tcW w:w="1265" w:type="dxa"/>
          </w:tcPr>
          <w:p w14:paraId="269475CE"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 xml:space="preserve">6, </w:t>
            </w:r>
          </w:p>
          <w:p w14:paraId="28781556"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2/month</w:t>
            </w:r>
          </w:p>
        </w:tc>
        <w:tc>
          <w:tcPr>
            <w:tcW w:w="983" w:type="dxa"/>
          </w:tcPr>
          <w:p w14:paraId="21D7523F"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10</w:t>
            </w:r>
          </w:p>
        </w:tc>
        <w:tc>
          <w:tcPr>
            <w:tcW w:w="1108" w:type="dxa"/>
          </w:tcPr>
          <w:p w14:paraId="5C7AF1BC"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17</w:t>
            </w:r>
          </w:p>
        </w:tc>
        <w:tc>
          <w:tcPr>
            <w:tcW w:w="1025" w:type="dxa"/>
          </w:tcPr>
          <w:p w14:paraId="739891A2"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18</w:t>
            </w:r>
          </w:p>
        </w:tc>
        <w:tc>
          <w:tcPr>
            <w:tcW w:w="922" w:type="dxa"/>
          </w:tcPr>
          <w:p w14:paraId="3F17F9F9"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93" w:type="dxa"/>
          </w:tcPr>
          <w:p w14:paraId="15DDA4B2"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24</w:t>
            </w:r>
          </w:p>
        </w:tc>
        <w:tc>
          <w:tcPr>
            <w:tcW w:w="1521" w:type="dxa"/>
          </w:tcPr>
          <w:p w14:paraId="7303EEF8"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54</w:t>
            </w:r>
          </w:p>
        </w:tc>
      </w:tr>
      <w:tr w:rsidR="003D5AF7" w:rsidRPr="00B918E3" w14:paraId="4FB0DAFC" w14:textId="77777777" w:rsidTr="00C01FAA">
        <w:tc>
          <w:tcPr>
            <w:tcW w:w="1133" w:type="dxa"/>
          </w:tcPr>
          <w:p w14:paraId="310F46C3"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CPST Sessions</w:t>
            </w:r>
          </w:p>
        </w:tc>
        <w:tc>
          <w:tcPr>
            <w:tcW w:w="1265" w:type="dxa"/>
          </w:tcPr>
          <w:p w14:paraId="321A6242"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150, 50/month</w:t>
            </w:r>
          </w:p>
        </w:tc>
        <w:tc>
          <w:tcPr>
            <w:tcW w:w="983" w:type="dxa"/>
          </w:tcPr>
          <w:p w14:paraId="39385964"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216</w:t>
            </w:r>
          </w:p>
        </w:tc>
        <w:tc>
          <w:tcPr>
            <w:tcW w:w="1108" w:type="dxa"/>
          </w:tcPr>
          <w:p w14:paraId="41CA1BE2"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129</w:t>
            </w:r>
          </w:p>
        </w:tc>
        <w:tc>
          <w:tcPr>
            <w:tcW w:w="1025" w:type="dxa"/>
          </w:tcPr>
          <w:p w14:paraId="019C7CAE"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150</w:t>
            </w:r>
          </w:p>
        </w:tc>
        <w:tc>
          <w:tcPr>
            <w:tcW w:w="922" w:type="dxa"/>
          </w:tcPr>
          <w:p w14:paraId="6B67CEF0"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393" w:type="dxa"/>
          </w:tcPr>
          <w:p w14:paraId="087AC215"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600</w:t>
            </w:r>
          </w:p>
        </w:tc>
        <w:tc>
          <w:tcPr>
            <w:tcW w:w="1521" w:type="dxa"/>
          </w:tcPr>
          <w:p w14:paraId="68744611"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655 </w:t>
            </w:r>
          </w:p>
        </w:tc>
      </w:tr>
      <w:tr w:rsidR="003D5AF7" w:rsidRPr="00B918E3" w14:paraId="680A0274" w14:textId="77777777" w:rsidTr="00C01FAA">
        <w:tc>
          <w:tcPr>
            <w:tcW w:w="1133" w:type="dxa"/>
          </w:tcPr>
          <w:p w14:paraId="4ECDC319"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CPST Groups</w:t>
            </w:r>
          </w:p>
        </w:tc>
        <w:tc>
          <w:tcPr>
            <w:tcW w:w="1265" w:type="dxa"/>
          </w:tcPr>
          <w:p w14:paraId="46C26FD9"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 xml:space="preserve">15, </w:t>
            </w:r>
          </w:p>
          <w:p w14:paraId="2C49A289"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5/month</w:t>
            </w:r>
          </w:p>
        </w:tc>
        <w:tc>
          <w:tcPr>
            <w:tcW w:w="983" w:type="dxa"/>
          </w:tcPr>
          <w:p w14:paraId="1FED3F48"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22</w:t>
            </w:r>
          </w:p>
        </w:tc>
        <w:tc>
          <w:tcPr>
            <w:tcW w:w="1108" w:type="dxa"/>
          </w:tcPr>
          <w:p w14:paraId="6BA17B01"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20</w:t>
            </w:r>
          </w:p>
        </w:tc>
        <w:tc>
          <w:tcPr>
            <w:tcW w:w="1025" w:type="dxa"/>
          </w:tcPr>
          <w:p w14:paraId="2CF8CB01"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15</w:t>
            </w:r>
          </w:p>
        </w:tc>
        <w:tc>
          <w:tcPr>
            <w:tcW w:w="922" w:type="dxa"/>
          </w:tcPr>
          <w:p w14:paraId="5F909FBB"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93" w:type="dxa"/>
          </w:tcPr>
          <w:p w14:paraId="4A4CB5E1"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60</w:t>
            </w:r>
          </w:p>
        </w:tc>
        <w:tc>
          <w:tcPr>
            <w:tcW w:w="1521" w:type="dxa"/>
          </w:tcPr>
          <w:p w14:paraId="7BEA569F"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62</w:t>
            </w:r>
          </w:p>
        </w:tc>
      </w:tr>
      <w:tr w:rsidR="003D5AF7" w:rsidRPr="00B918E3" w14:paraId="11633FA8" w14:textId="77777777" w:rsidTr="00C01FAA">
        <w:tc>
          <w:tcPr>
            <w:tcW w:w="1133" w:type="dxa"/>
          </w:tcPr>
          <w:p w14:paraId="630CFD2C"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PSR Sessions</w:t>
            </w:r>
          </w:p>
        </w:tc>
        <w:tc>
          <w:tcPr>
            <w:tcW w:w="1265" w:type="dxa"/>
          </w:tcPr>
          <w:p w14:paraId="04596372"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50, 17/month</w:t>
            </w:r>
          </w:p>
        </w:tc>
        <w:tc>
          <w:tcPr>
            <w:tcW w:w="983" w:type="dxa"/>
          </w:tcPr>
          <w:p w14:paraId="7448B373"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6</w:t>
            </w:r>
          </w:p>
        </w:tc>
        <w:tc>
          <w:tcPr>
            <w:tcW w:w="1108" w:type="dxa"/>
          </w:tcPr>
          <w:p w14:paraId="241934F8"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5</w:t>
            </w:r>
          </w:p>
        </w:tc>
        <w:tc>
          <w:tcPr>
            <w:tcW w:w="1025" w:type="dxa"/>
          </w:tcPr>
          <w:p w14:paraId="7611E109"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20</w:t>
            </w:r>
          </w:p>
        </w:tc>
        <w:tc>
          <w:tcPr>
            <w:tcW w:w="922" w:type="dxa"/>
          </w:tcPr>
          <w:p w14:paraId="26F31965"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93" w:type="dxa"/>
          </w:tcPr>
          <w:p w14:paraId="57220CBC"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200</w:t>
            </w:r>
          </w:p>
        </w:tc>
        <w:tc>
          <w:tcPr>
            <w:tcW w:w="1521" w:type="dxa"/>
          </w:tcPr>
          <w:p w14:paraId="504F685B" w14:textId="77777777" w:rsidR="003D5AF7" w:rsidRPr="001877E6" w:rsidRDefault="003D5AF7" w:rsidP="00C01FA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22D92">
              <w:rPr>
                <w:rFonts w:ascii="Times New Roman" w:hAnsi="Times New Roman" w:cs="Times New Roman"/>
                <w:color w:val="000000" w:themeColor="text1"/>
                <w:sz w:val="24"/>
                <w:szCs w:val="24"/>
              </w:rPr>
              <w:t>67</w:t>
            </w:r>
          </w:p>
        </w:tc>
      </w:tr>
      <w:tr w:rsidR="003D5AF7" w:rsidRPr="00B918E3" w14:paraId="26CD5F72" w14:textId="77777777" w:rsidTr="00C01FAA">
        <w:tc>
          <w:tcPr>
            <w:tcW w:w="1133" w:type="dxa"/>
          </w:tcPr>
          <w:p w14:paraId="278DC648"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PSR Groups</w:t>
            </w:r>
          </w:p>
        </w:tc>
        <w:tc>
          <w:tcPr>
            <w:tcW w:w="1265" w:type="dxa"/>
          </w:tcPr>
          <w:p w14:paraId="04FC7F1E"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6</w:t>
            </w:r>
          </w:p>
        </w:tc>
        <w:tc>
          <w:tcPr>
            <w:tcW w:w="983" w:type="dxa"/>
          </w:tcPr>
          <w:p w14:paraId="65A555E6"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0</w:t>
            </w:r>
          </w:p>
        </w:tc>
        <w:tc>
          <w:tcPr>
            <w:tcW w:w="1108" w:type="dxa"/>
          </w:tcPr>
          <w:p w14:paraId="12DD34A5"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0</w:t>
            </w:r>
          </w:p>
        </w:tc>
        <w:tc>
          <w:tcPr>
            <w:tcW w:w="1025" w:type="dxa"/>
          </w:tcPr>
          <w:p w14:paraId="4B395A7C"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0</w:t>
            </w:r>
          </w:p>
        </w:tc>
        <w:tc>
          <w:tcPr>
            <w:tcW w:w="922" w:type="dxa"/>
          </w:tcPr>
          <w:p w14:paraId="725117E4"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93" w:type="dxa"/>
          </w:tcPr>
          <w:p w14:paraId="2C0E85A8"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0</w:t>
            </w:r>
          </w:p>
        </w:tc>
        <w:tc>
          <w:tcPr>
            <w:tcW w:w="1521" w:type="dxa"/>
          </w:tcPr>
          <w:p w14:paraId="442A5360" w14:textId="77777777" w:rsidR="003D5AF7" w:rsidRPr="001877E6" w:rsidRDefault="003D5AF7" w:rsidP="00C01FA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w:t>
            </w:r>
          </w:p>
        </w:tc>
      </w:tr>
      <w:tr w:rsidR="003D5AF7" w:rsidRPr="00B918E3" w14:paraId="6C157622" w14:textId="77777777" w:rsidTr="00C01FAA">
        <w:tc>
          <w:tcPr>
            <w:tcW w:w="1133" w:type="dxa"/>
          </w:tcPr>
          <w:p w14:paraId="2FD35C86"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CASAC Sessions</w:t>
            </w:r>
          </w:p>
        </w:tc>
        <w:tc>
          <w:tcPr>
            <w:tcW w:w="1265" w:type="dxa"/>
          </w:tcPr>
          <w:p w14:paraId="5A915ECA"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36, 12/month</w:t>
            </w:r>
          </w:p>
        </w:tc>
        <w:tc>
          <w:tcPr>
            <w:tcW w:w="983" w:type="dxa"/>
          </w:tcPr>
          <w:p w14:paraId="15EE4A9F"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0</w:t>
            </w:r>
          </w:p>
        </w:tc>
        <w:tc>
          <w:tcPr>
            <w:tcW w:w="1108" w:type="dxa"/>
          </w:tcPr>
          <w:p w14:paraId="71B16411"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21</w:t>
            </w:r>
          </w:p>
        </w:tc>
        <w:tc>
          <w:tcPr>
            <w:tcW w:w="1025" w:type="dxa"/>
          </w:tcPr>
          <w:p w14:paraId="3D58C3C2"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19</w:t>
            </w:r>
          </w:p>
        </w:tc>
        <w:tc>
          <w:tcPr>
            <w:tcW w:w="922" w:type="dxa"/>
          </w:tcPr>
          <w:p w14:paraId="115AAC64"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93" w:type="dxa"/>
          </w:tcPr>
          <w:p w14:paraId="5E9433AB"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144</w:t>
            </w:r>
          </w:p>
        </w:tc>
        <w:tc>
          <w:tcPr>
            <w:tcW w:w="1521" w:type="dxa"/>
          </w:tcPr>
          <w:p w14:paraId="768F21ED" w14:textId="77777777" w:rsidR="003D5AF7" w:rsidRPr="001877E6" w:rsidRDefault="003D5AF7" w:rsidP="00C01FA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22D92">
              <w:rPr>
                <w:rFonts w:ascii="Times New Roman" w:hAnsi="Times New Roman" w:cs="Times New Roman"/>
                <w:color w:val="000000" w:themeColor="text1"/>
                <w:sz w:val="24"/>
                <w:szCs w:val="24"/>
              </w:rPr>
              <w:t>40</w:t>
            </w:r>
          </w:p>
        </w:tc>
      </w:tr>
      <w:tr w:rsidR="003D5AF7" w:rsidRPr="00B918E3" w14:paraId="7B1B1B40" w14:textId="77777777" w:rsidTr="00C01FAA">
        <w:tc>
          <w:tcPr>
            <w:tcW w:w="1133" w:type="dxa"/>
          </w:tcPr>
          <w:p w14:paraId="0E61EC11"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PNP Sessions</w:t>
            </w:r>
          </w:p>
        </w:tc>
        <w:tc>
          <w:tcPr>
            <w:tcW w:w="1265" w:type="dxa"/>
          </w:tcPr>
          <w:p w14:paraId="5DAA0970"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 xml:space="preserve">15, </w:t>
            </w:r>
          </w:p>
          <w:p w14:paraId="5F38EF8B"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5/month</w:t>
            </w:r>
          </w:p>
        </w:tc>
        <w:tc>
          <w:tcPr>
            <w:tcW w:w="983" w:type="dxa"/>
          </w:tcPr>
          <w:p w14:paraId="264A89E1"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5</w:t>
            </w:r>
          </w:p>
        </w:tc>
        <w:tc>
          <w:tcPr>
            <w:tcW w:w="1108" w:type="dxa"/>
          </w:tcPr>
          <w:p w14:paraId="1498432D"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0</w:t>
            </w:r>
          </w:p>
        </w:tc>
        <w:tc>
          <w:tcPr>
            <w:tcW w:w="1025" w:type="dxa"/>
          </w:tcPr>
          <w:p w14:paraId="3055BEEF" w14:textId="77777777" w:rsidR="003D5AF7" w:rsidRPr="001877E6" w:rsidRDefault="003D5AF7" w:rsidP="00C01FAA">
            <w:pPr>
              <w:spacing w:line="276" w:lineRule="auto"/>
              <w:jc w:val="center"/>
              <w:rPr>
                <w:rFonts w:ascii="Times New Roman" w:hAnsi="Times New Roman" w:cs="Times New Roman"/>
                <w:sz w:val="24"/>
                <w:szCs w:val="24"/>
              </w:rPr>
            </w:pPr>
            <w:r w:rsidRPr="001877E6">
              <w:rPr>
                <w:rFonts w:ascii="Times New Roman" w:hAnsi="Times New Roman" w:cs="Times New Roman"/>
                <w:sz w:val="24"/>
                <w:szCs w:val="24"/>
              </w:rPr>
              <w:t>0</w:t>
            </w:r>
          </w:p>
        </w:tc>
        <w:tc>
          <w:tcPr>
            <w:tcW w:w="922" w:type="dxa"/>
          </w:tcPr>
          <w:p w14:paraId="648AA965" w14:textId="77777777" w:rsidR="003D5AF7"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93" w:type="dxa"/>
          </w:tcPr>
          <w:p w14:paraId="369167FA" w14:textId="77777777" w:rsidR="003D5AF7" w:rsidRPr="001877E6" w:rsidRDefault="003D5AF7" w:rsidP="00C01F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60</w:t>
            </w:r>
          </w:p>
        </w:tc>
        <w:tc>
          <w:tcPr>
            <w:tcW w:w="1521" w:type="dxa"/>
          </w:tcPr>
          <w:p w14:paraId="034EA4F6" w14:textId="77777777" w:rsidR="003D5AF7" w:rsidRPr="001877E6" w:rsidRDefault="003D5AF7" w:rsidP="00C01FA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22D92">
              <w:rPr>
                <w:rFonts w:ascii="Times New Roman" w:hAnsi="Times New Roman" w:cs="Times New Roman"/>
                <w:color w:val="000000" w:themeColor="text1"/>
                <w:sz w:val="24"/>
                <w:szCs w:val="24"/>
              </w:rPr>
              <w:t>5</w:t>
            </w:r>
          </w:p>
        </w:tc>
      </w:tr>
      <w:bookmarkEnd w:id="2"/>
    </w:tbl>
    <w:p w14:paraId="7C249640" w14:textId="77777777" w:rsidR="007B5453" w:rsidRDefault="007B5453" w:rsidP="007B5453">
      <w:pPr>
        <w:rPr>
          <w:color w:val="FF0000"/>
        </w:rPr>
      </w:pPr>
    </w:p>
    <w:p w14:paraId="6F4DDD0C" w14:textId="4BF9EFFD" w:rsidR="006F05BF" w:rsidRPr="00B50106" w:rsidRDefault="00822D92" w:rsidP="006F05BF">
      <w:pPr>
        <w:spacing w:line="276" w:lineRule="auto"/>
        <w:rPr>
          <w:rFonts w:ascii="Times New Roman" w:hAnsi="Times New Roman" w:cs="Times New Roman"/>
          <w:strike/>
          <w:color w:val="000000" w:themeColor="text1"/>
          <w:sz w:val="24"/>
          <w:szCs w:val="24"/>
        </w:rPr>
      </w:pPr>
      <w:r>
        <w:rPr>
          <w:rFonts w:ascii="Times New Roman" w:hAnsi="Times New Roman" w:cs="Times New Roman"/>
          <w:sz w:val="24"/>
          <w:szCs w:val="24"/>
        </w:rPr>
        <w:t xml:space="preserve">Year-end Output goals for several service areas were below target. </w:t>
      </w:r>
      <w:r w:rsidR="006F05BF" w:rsidRPr="00B50106">
        <w:rPr>
          <w:rFonts w:ascii="Times New Roman" w:hAnsi="Times New Roman" w:cs="Times New Roman"/>
          <w:color w:val="000000" w:themeColor="text1"/>
          <w:sz w:val="24"/>
          <w:szCs w:val="24"/>
        </w:rPr>
        <w:t>Factors contributing to providing fewer services than budgeted are:</w:t>
      </w:r>
    </w:p>
    <w:p w14:paraId="1925FCB0" w14:textId="77777777" w:rsidR="006F05BF" w:rsidRPr="00B50106" w:rsidRDefault="006F05BF" w:rsidP="006F05BF">
      <w:pPr>
        <w:pStyle w:val="ListParagraph"/>
        <w:numPr>
          <w:ilvl w:val="0"/>
          <w:numId w:val="15"/>
        </w:numPr>
        <w:spacing w:line="276" w:lineRule="auto"/>
        <w:rPr>
          <w:rFonts w:ascii="Times New Roman" w:hAnsi="Times New Roman" w:cs="Times New Roman"/>
          <w:color w:val="000000" w:themeColor="text1"/>
          <w:sz w:val="24"/>
          <w:szCs w:val="24"/>
        </w:rPr>
      </w:pPr>
      <w:r w:rsidRPr="00B50106">
        <w:rPr>
          <w:rFonts w:ascii="Times New Roman" w:hAnsi="Times New Roman" w:cs="Times New Roman"/>
          <w:color w:val="000000" w:themeColor="text1"/>
          <w:sz w:val="24"/>
          <w:szCs w:val="24"/>
        </w:rPr>
        <w:t>Low census</w:t>
      </w:r>
    </w:p>
    <w:p w14:paraId="615BB1FE" w14:textId="77777777" w:rsidR="006F05BF" w:rsidRPr="00B50106" w:rsidRDefault="006F05BF" w:rsidP="006F05BF">
      <w:pPr>
        <w:pStyle w:val="ListParagraph"/>
        <w:numPr>
          <w:ilvl w:val="0"/>
          <w:numId w:val="15"/>
        </w:numPr>
        <w:spacing w:line="276" w:lineRule="auto"/>
        <w:rPr>
          <w:rFonts w:ascii="Times New Roman" w:hAnsi="Times New Roman" w:cs="Times New Roman"/>
          <w:color w:val="000000" w:themeColor="text1"/>
          <w:sz w:val="24"/>
          <w:szCs w:val="24"/>
        </w:rPr>
      </w:pPr>
      <w:r w:rsidRPr="00B50106">
        <w:rPr>
          <w:rFonts w:ascii="Times New Roman" w:hAnsi="Times New Roman" w:cs="Times New Roman"/>
          <w:color w:val="000000" w:themeColor="text1"/>
          <w:sz w:val="24"/>
          <w:szCs w:val="24"/>
        </w:rPr>
        <w:t>Staff out on leave</w:t>
      </w:r>
    </w:p>
    <w:p w14:paraId="41C28DFC" w14:textId="1DE70A59" w:rsidR="006F05BF" w:rsidRPr="00B50106" w:rsidRDefault="006F05BF" w:rsidP="00B50106">
      <w:pPr>
        <w:pStyle w:val="ListParagraph"/>
        <w:numPr>
          <w:ilvl w:val="0"/>
          <w:numId w:val="15"/>
        </w:numPr>
        <w:spacing w:line="276" w:lineRule="auto"/>
        <w:rPr>
          <w:rFonts w:ascii="Times New Roman" w:hAnsi="Times New Roman" w:cs="Times New Roman"/>
          <w:color w:val="000000" w:themeColor="text1"/>
          <w:sz w:val="24"/>
          <w:szCs w:val="24"/>
        </w:rPr>
      </w:pPr>
      <w:r w:rsidRPr="00B50106">
        <w:rPr>
          <w:rFonts w:ascii="Times New Roman" w:hAnsi="Times New Roman" w:cs="Times New Roman"/>
          <w:color w:val="000000" w:themeColor="text1"/>
          <w:sz w:val="24"/>
          <w:szCs w:val="24"/>
        </w:rPr>
        <w:t xml:space="preserve">Many clients </w:t>
      </w:r>
      <w:r w:rsidR="00A57259" w:rsidRPr="00B50106">
        <w:rPr>
          <w:rFonts w:ascii="Times New Roman" w:hAnsi="Times New Roman" w:cs="Times New Roman"/>
          <w:color w:val="000000" w:themeColor="text1"/>
          <w:sz w:val="24"/>
          <w:szCs w:val="24"/>
        </w:rPr>
        <w:t>are unwilling</w:t>
      </w:r>
      <w:r w:rsidRPr="00B50106">
        <w:rPr>
          <w:rFonts w:ascii="Times New Roman" w:hAnsi="Times New Roman" w:cs="Times New Roman"/>
          <w:color w:val="000000" w:themeColor="text1"/>
          <w:sz w:val="24"/>
          <w:szCs w:val="24"/>
        </w:rPr>
        <w:t xml:space="preserve"> to engage with providers</w:t>
      </w:r>
    </w:p>
    <w:p w14:paraId="38F06C19" w14:textId="121B5C2E" w:rsidR="00B50106" w:rsidRPr="00B50106" w:rsidRDefault="00B50106" w:rsidP="006F05BF">
      <w:pPr>
        <w:pStyle w:val="ListParagraph"/>
        <w:numPr>
          <w:ilvl w:val="0"/>
          <w:numId w:val="15"/>
        </w:numPr>
        <w:spacing w:line="276" w:lineRule="auto"/>
        <w:rPr>
          <w:rFonts w:ascii="Times New Roman" w:hAnsi="Times New Roman" w:cs="Times New Roman"/>
          <w:color w:val="000000" w:themeColor="text1"/>
          <w:sz w:val="24"/>
          <w:szCs w:val="24"/>
        </w:rPr>
      </w:pPr>
      <w:proofErr w:type="spellStart"/>
      <w:r w:rsidRPr="00B50106">
        <w:rPr>
          <w:rFonts w:ascii="Times New Roman" w:hAnsi="Times New Roman" w:cs="Times New Roman"/>
          <w:color w:val="000000" w:themeColor="text1"/>
          <w:sz w:val="24"/>
          <w:szCs w:val="24"/>
        </w:rPr>
        <w:t>Accumedic</w:t>
      </w:r>
      <w:proofErr w:type="spellEnd"/>
      <w:r w:rsidRPr="00B50106">
        <w:rPr>
          <w:rFonts w:ascii="Times New Roman" w:hAnsi="Times New Roman" w:cs="Times New Roman"/>
          <w:color w:val="000000" w:themeColor="text1"/>
          <w:sz w:val="24"/>
          <w:szCs w:val="24"/>
        </w:rPr>
        <w:t xml:space="preserve"> EHR system difficult to use</w:t>
      </w:r>
    </w:p>
    <w:p w14:paraId="6B8C5286" w14:textId="4F6C3EAC" w:rsidR="00B50106" w:rsidRPr="003D5AF7" w:rsidRDefault="00D03C00" w:rsidP="00B50106">
      <w:pPr>
        <w:spacing w:line="276" w:lineRule="auto"/>
        <w:rPr>
          <w:rFonts w:ascii="Times New Roman" w:hAnsi="Times New Roman" w:cs="Times New Roman"/>
          <w:strike/>
          <w:color w:val="FF0000"/>
          <w:sz w:val="24"/>
          <w:szCs w:val="24"/>
        </w:rPr>
      </w:pPr>
      <w:r>
        <w:rPr>
          <w:rFonts w:ascii="Times New Roman" w:hAnsi="Times New Roman" w:cs="Times New Roman"/>
          <w:sz w:val="24"/>
          <w:szCs w:val="24"/>
        </w:rPr>
        <w:t>During the 2</w:t>
      </w:r>
      <w:r w:rsidRPr="00D03C00">
        <w:rPr>
          <w:rFonts w:ascii="Times New Roman" w:hAnsi="Times New Roman" w:cs="Times New Roman"/>
          <w:sz w:val="24"/>
          <w:szCs w:val="24"/>
          <w:vertAlign w:val="superscript"/>
        </w:rPr>
        <w:t>nd</w:t>
      </w:r>
      <w:r>
        <w:rPr>
          <w:rFonts w:ascii="Times New Roman" w:hAnsi="Times New Roman" w:cs="Times New Roman"/>
          <w:sz w:val="24"/>
          <w:szCs w:val="24"/>
        </w:rPr>
        <w:t xml:space="preserve"> quarter we implemented an Improvement Plan with the goal of increasing our census (see below for an update). </w:t>
      </w:r>
      <w:r w:rsidR="00B50106">
        <w:rPr>
          <w:rFonts w:ascii="Times New Roman" w:hAnsi="Times New Roman" w:cs="Times New Roman"/>
          <w:sz w:val="24"/>
          <w:szCs w:val="24"/>
        </w:rPr>
        <w:t xml:space="preserve">As part of </w:t>
      </w:r>
      <w:r>
        <w:rPr>
          <w:rFonts w:ascii="Times New Roman" w:hAnsi="Times New Roman" w:cs="Times New Roman"/>
          <w:sz w:val="24"/>
          <w:szCs w:val="24"/>
        </w:rPr>
        <w:t xml:space="preserve">our </w:t>
      </w:r>
      <w:r w:rsidR="00B50106">
        <w:rPr>
          <w:rFonts w:ascii="Times New Roman" w:hAnsi="Times New Roman" w:cs="Times New Roman"/>
          <w:sz w:val="24"/>
          <w:szCs w:val="24"/>
        </w:rPr>
        <w:t>Strategic Plan, we will be</w:t>
      </w:r>
      <w:r>
        <w:rPr>
          <w:rFonts w:ascii="Times New Roman" w:hAnsi="Times New Roman" w:cs="Times New Roman"/>
          <w:sz w:val="24"/>
          <w:szCs w:val="24"/>
        </w:rPr>
        <w:t xml:space="preserve"> developing</w:t>
      </w:r>
      <w:r w:rsidR="00B50106">
        <w:rPr>
          <w:rFonts w:ascii="Times New Roman" w:hAnsi="Times New Roman" w:cs="Times New Roman"/>
          <w:sz w:val="24"/>
          <w:szCs w:val="24"/>
        </w:rPr>
        <w:t xml:space="preserve"> contingency plan</w:t>
      </w:r>
      <w:r>
        <w:rPr>
          <w:rFonts w:ascii="Times New Roman" w:hAnsi="Times New Roman" w:cs="Times New Roman"/>
          <w:sz w:val="24"/>
          <w:szCs w:val="24"/>
        </w:rPr>
        <w:t>s</w:t>
      </w:r>
      <w:r w:rsidR="00B50106">
        <w:rPr>
          <w:rFonts w:ascii="Times New Roman" w:hAnsi="Times New Roman" w:cs="Times New Roman"/>
          <w:sz w:val="24"/>
          <w:szCs w:val="24"/>
        </w:rPr>
        <w:t xml:space="preserve"> to better cover staff absences and meet our billing quotas. Additionally, we identified that the use of the </w:t>
      </w:r>
      <w:proofErr w:type="spellStart"/>
      <w:r w:rsidR="00B50106">
        <w:rPr>
          <w:rFonts w:ascii="Times New Roman" w:hAnsi="Times New Roman" w:cs="Times New Roman"/>
          <w:sz w:val="24"/>
          <w:szCs w:val="24"/>
        </w:rPr>
        <w:t>Accumedic</w:t>
      </w:r>
      <w:proofErr w:type="spellEnd"/>
      <w:r w:rsidR="00B50106">
        <w:rPr>
          <w:rFonts w:ascii="Times New Roman" w:hAnsi="Times New Roman" w:cs="Times New Roman"/>
          <w:sz w:val="24"/>
          <w:szCs w:val="24"/>
        </w:rPr>
        <w:t xml:space="preserve"> EHR system was an obstacle to staff being able to bill for PSR services. In 2025 we will begin using </w:t>
      </w:r>
      <w:proofErr w:type="spellStart"/>
      <w:r w:rsidR="00B50106">
        <w:rPr>
          <w:rFonts w:ascii="Times New Roman" w:hAnsi="Times New Roman" w:cs="Times New Roman"/>
          <w:sz w:val="24"/>
          <w:szCs w:val="24"/>
        </w:rPr>
        <w:t>Theranest</w:t>
      </w:r>
      <w:proofErr w:type="spellEnd"/>
      <w:r w:rsidR="00B50106">
        <w:rPr>
          <w:rFonts w:ascii="Times New Roman" w:hAnsi="Times New Roman" w:cs="Times New Roman"/>
          <w:sz w:val="24"/>
          <w:szCs w:val="24"/>
        </w:rPr>
        <w:t xml:space="preserve"> and anticipate an increase in billable PSR services. </w:t>
      </w:r>
      <w:r w:rsidR="00B50106" w:rsidRPr="003D6AEC">
        <w:rPr>
          <w:rFonts w:ascii="Times New Roman" w:hAnsi="Times New Roman" w:cs="Times New Roman"/>
          <w:sz w:val="24"/>
          <w:szCs w:val="24"/>
        </w:rPr>
        <w:t xml:space="preserve">We will continue to monitor our service </w:t>
      </w:r>
      <w:proofErr w:type="gramStart"/>
      <w:r w:rsidR="00B50106" w:rsidRPr="003D6AEC">
        <w:rPr>
          <w:rFonts w:ascii="Times New Roman" w:hAnsi="Times New Roman" w:cs="Times New Roman"/>
          <w:sz w:val="24"/>
          <w:szCs w:val="24"/>
        </w:rPr>
        <w:t>outputs</w:t>
      </w:r>
      <w:proofErr w:type="gramEnd"/>
      <w:r w:rsidR="00B50106" w:rsidRPr="003D6AEC">
        <w:rPr>
          <w:rFonts w:ascii="Times New Roman" w:hAnsi="Times New Roman" w:cs="Times New Roman"/>
          <w:sz w:val="24"/>
          <w:szCs w:val="24"/>
        </w:rPr>
        <w:t>, evaluating the need for an Improvement Plan in the future.</w:t>
      </w:r>
    </w:p>
    <w:p w14:paraId="6BB4D82C" w14:textId="6FC43CC2" w:rsidR="007B5453" w:rsidRPr="009F63EA" w:rsidRDefault="007B5453" w:rsidP="007B5453">
      <w:pPr>
        <w:spacing w:line="276" w:lineRule="auto"/>
        <w:rPr>
          <w:rFonts w:ascii="Times New Roman" w:hAnsi="Times New Roman" w:cs="Times New Roman"/>
          <w:b/>
          <w:color w:val="000000" w:themeColor="text1"/>
          <w:sz w:val="28"/>
          <w:szCs w:val="28"/>
        </w:rPr>
      </w:pPr>
      <w:r w:rsidRPr="009F63EA">
        <w:rPr>
          <w:rFonts w:ascii="Times New Roman" w:hAnsi="Times New Roman" w:cs="Times New Roman"/>
          <w:b/>
          <w:color w:val="000000" w:themeColor="text1"/>
          <w:sz w:val="28"/>
          <w:szCs w:val="28"/>
        </w:rPr>
        <w:t xml:space="preserve">Tower Foundation CASAC Grant </w:t>
      </w:r>
    </w:p>
    <w:p w14:paraId="1094FDDF" w14:textId="775FE66B" w:rsidR="003D5AF7" w:rsidRDefault="003D5AF7" w:rsidP="003D5AF7">
      <w:pPr>
        <w:spacing w:line="276" w:lineRule="auto"/>
        <w:rPr>
          <w:rFonts w:ascii="Times New Roman" w:hAnsi="Times New Roman" w:cs="Times New Roman"/>
          <w:bCs/>
          <w:sz w:val="24"/>
          <w:szCs w:val="24"/>
        </w:rPr>
      </w:pPr>
      <w:r w:rsidRPr="004D0E10">
        <w:rPr>
          <w:rFonts w:ascii="Times New Roman" w:hAnsi="Times New Roman" w:cs="Times New Roman"/>
          <w:bCs/>
          <w:sz w:val="24"/>
          <w:szCs w:val="24"/>
        </w:rPr>
        <w:t xml:space="preserve">At </w:t>
      </w:r>
      <w:r w:rsidRPr="006F05BF">
        <w:rPr>
          <w:rFonts w:ascii="Times New Roman" w:hAnsi="Times New Roman" w:cs="Times New Roman"/>
          <w:bCs/>
          <w:sz w:val="24"/>
          <w:szCs w:val="24"/>
        </w:rPr>
        <w:t>the end of 2023 Homespace Corporation received a grant to fund a part-time</w:t>
      </w:r>
      <w:r w:rsidR="003D6AEC" w:rsidRPr="006F05BF">
        <w:rPr>
          <w:rFonts w:ascii="Times New Roman" w:hAnsi="Times New Roman" w:cs="Times New Roman"/>
          <w:bCs/>
          <w:sz w:val="24"/>
          <w:szCs w:val="24"/>
        </w:rPr>
        <w:t xml:space="preserve"> </w:t>
      </w:r>
      <w:r w:rsidR="003D6AEC" w:rsidRPr="006F05BF">
        <w:rPr>
          <w:rFonts w:ascii="Times New Roman" w:hAnsi="Times New Roman" w:cs="Times New Roman"/>
          <w:sz w:val="24"/>
          <w:szCs w:val="24"/>
        </w:rPr>
        <w:t>Credentialed Alcoholism and Substance Abuse Counselor (CASAC)</w:t>
      </w:r>
      <w:r w:rsidRPr="006F05BF">
        <w:rPr>
          <w:rFonts w:ascii="Times New Roman" w:hAnsi="Times New Roman" w:cs="Times New Roman"/>
          <w:bCs/>
          <w:sz w:val="24"/>
          <w:szCs w:val="24"/>
        </w:rPr>
        <w:t xml:space="preserve"> </w:t>
      </w:r>
      <w:r w:rsidRPr="004D0E10">
        <w:rPr>
          <w:rFonts w:ascii="Times New Roman" w:hAnsi="Times New Roman" w:cs="Times New Roman"/>
          <w:bCs/>
          <w:sz w:val="24"/>
          <w:szCs w:val="24"/>
        </w:rPr>
        <w:t>to screen clients for substance use disorder and provide individual and group counseling sessions. The outcomes are measured every six months</w:t>
      </w:r>
      <w:r>
        <w:rPr>
          <w:rFonts w:ascii="Times New Roman" w:hAnsi="Times New Roman" w:cs="Times New Roman"/>
          <w:bCs/>
          <w:sz w:val="24"/>
          <w:szCs w:val="24"/>
        </w:rPr>
        <w:t xml:space="preserve">. </w:t>
      </w:r>
    </w:p>
    <w:p w14:paraId="3EDC0A2F" w14:textId="57608B25" w:rsidR="003D5AF7" w:rsidRDefault="003D5AF7" w:rsidP="003D5AF7">
      <w:pPr>
        <w:spacing w:line="276" w:lineRule="auto"/>
        <w:rPr>
          <w:rFonts w:ascii="Times New Roman" w:eastAsia="Times New Roman" w:hAnsi="Times New Roman" w:cs="Times New Roman"/>
          <w:sz w:val="24"/>
          <w:szCs w:val="24"/>
        </w:rPr>
      </w:pPr>
      <w:proofErr w:type="gramStart"/>
      <w:r>
        <w:rPr>
          <w:rFonts w:ascii="Times New Roman" w:hAnsi="Times New Roman" w:cs="Times New Roman"/>
          <w:bCs/>
          <w:sz w:val="24"/>
          <w:szCs w:val="24"/>
        </w:rPr>
        <w:t>The CASAC’s</w:t>
      </w:r>
      <w:proofErr w:type="gramEnd"/>
      <w:r>
        <w:rPr>
          <w:rFonts w:ascii="Times New Roman" w:hAnsi="Times New Roman" w:cs="Times New Roman"/>
          <w:bCs/>
          <w:sz w:val="24"/>
          <w:szCs w:val="24"/>
        </w:rPr>
        <w:t xml:space="preserve"> contract ended on 12/12/2024, however, she did not provide any services </w:t>
      </w:r>
      <w:proofErr w:type="gramStart"/>
      <w:r>
        <w:rPr>
          <w:rFonts w:ascii="Times New Roman" w:hAnsi="Times New Roman" w:cs="Times New Roman"/>
          <w:bCs/>
          <w:sz w:val="24"/>
          <w:szCs w:val="24"/>
        </w:rPr>
        <w:t>beyond  September</w:t>
      </w:r>
      <w:proofErr w:type="gramEnd"/>
      <w:r>
        <w:rPr>
          <w:rFonts w:ascii="Times New Roman" w:hAnsi="Times New Roman" w:cs="Times New Roman"/>
          <w:bCs/>
          <w:sz w:val="24"/>
          <w:szCs w:val="24"/>
        </w:rPr>
        <w:t xml:space="preserve"> 30, 2024. We a</w:t>
      </w:r>
      <w:r w:rsidR="009F63EA">
        <w:rPr>
          <w:rFonts w:ascii="Times New Roman" w:hAnsi="Times New Roman" w:cs="Times New Roman"/>
          <w:bCs/>
          <w:sz w:val="24"/>
          <w:szCs w:val="24"/>
        </w:rPr>
        <w:t>re in the process of hiring a new CASAC</w:t>
      </w:r>
      <w:r w:rsidR="003D6AEC">
        <w:rPr>
          <w:rFonts w:ascii="Times New Roman" w:hAnsi="Times New Roman" w:cs="Times New Roman"/>
          <w:bCs/>
          <w:sz w:val="24"/>
          <w:szCs w:val="24"/>
        </w:rPr>
        <w:t>.</w:t>
      </w:r>
    </w:p>
    <w:p w14:paraId="558061B2" w14:textId="77777777" w:rsidR="00A57259" w:rsidRDefault="00A57259" w:rsidP="00AD78AA">
      <w:pPr>
        <w:spacing w:line="276" w:lineRule="auto"/>
        <w:rPr>
          <w:rFonts w:ascii="Times New Roman" w:hAnsi="Times New Roman" w:cs="Times New Roman"/>
          <w:b/>
          <w:color w:val="FF0000"/>
          <w:sz w:val="28"/>
          <w:szCs w:val="28"/>
        </w:rPr>
      </w:pPr>
    </w:p>
    <w:p w14:paraId="3F41C2BA" w14:textId="4384B77F" w:rsidR="00CD6AFA" w:rsidRPr="00C46BA5" w:rsidRDefault="00090FFF" w:rsidP="00AD78AA">
      <w:pPr>
        <w:spacing w:line="276" w:lineRule="auto"/>
        <w:rPr>
          <w:rFonts w:ascii="Times New Roman" w:hAnsi="Times New Roman" w:cs="Times New Roman"/>
          <w:color w:val="000000" w:themeColor="text1"/>
          <w:sz w:val="28"/>
          <w:szCs w:val="28"/>
        </w:rPr>
      </w:pPr>
      <w:r w:rsidRPr="00C46BA5">
        <w:rPr>
          <w:rFonts w:ascii="Times New Roman" w:hAnsi="Times New Roman" w:cs="Times New Roman"/>
          <w:b/>
          <w:color w:val="000000" w:themeColor="text1"/>
          <w:sz w:val="28"/>
          <w:szCs w:val="28"/>
        </w:rPr>
        <w:t>Administration</w:t>
      </w:r>
      <w:r w:rsidR="00DA39FA" w:rsidRPr="00C46BA5">
        <w:rPr>
          <w:rFonts w:ascii="Times New Roman" w:hAnsi="Times New Roman" w:cs="Times New Roman"/>
          <w:b/>
          <w:color w:val="000000" w:themeColor="text1"/>
          <w:sz w:val="28"/>
          <w:szCs w:val="28"/>
        </w:rPr>
        <w:t xml:space="preserve"> </w:t>
      </w:r>
      <w:r w:rsidR="00020CA9" w:rsidRPr="00C46BA5">
        <w:rPr>
          <w:rFonts w:ascii="Times New Roman" w:hAnsi="Times New Roman" w:cs="Times New Roman"/>
          <w:b/>
          <w:color w:val="000000" w:themeColor="text1"/>
          <w:sz w:val="28"/>
          <w:szCs w:val="28"/>
        </w:rPr>
        <w:t xml:space="preserve">– </w:t>
      </w:r>
      <w:r w:rsidR="00510B48" w:rsidRPr="00C46BA5">
        <w:rPr>
          <w:rFonts w:ascii="Times New Roman" w:hAnsi="Times New Roman" w:cs="Times New Roman"/>
          <w:b/>
          <w:color w:val="000000" w:themeColor="text1"/>
          <w:sz w:val="28"/>
          <w:szCs w:val="28"/>
        </w:rPr>
        <w:t>Census, Finance and Human Resources</w:t>
      </w:r>
    </w:p>
    <w:p w14:paraId="58D833DC" w14:textId="0D17B31A" w:rsidR="00075068" w:rsidRPr="00C46BA5" w:rsidRDefault="00090FFF" w:rsidP="00075068">
      <w:pPr>
        <w:pStyle w:val="xmsolistparagraph"/>
        <w:shd w:val="clear" w:color="auto" w:fill="FFFFFF"/>
        <w:spacing w:before="0" w:beforeAutospacing="0" w:after="0" w:afterAutospacing="0" w:line="276" w:lineRule="auto"/>
        <w:rPr>
          <w:color w:val="000000" w:themeColor="text1"/>
        </w:rPr>
      </w:pPr>
      <w:r w:rsidRPr="00C46BA5">
        <w:rPr>
          <w:color w:val="000000" w:themeColor="text1"/>
        </w:rPr>
        <w:t xml:space="preserve">Our </w:t>
      </w:r>
      <w:proofErr w:type="gramStart"/>
      <w:r w:rsidRPr="00C46BA5">
        <w:rPr>
          <w:color w:val="000000" w:themeColor="text1"/>
        </w:rPr>
        <w:t>Administrative</w:t>
      </w:r>
      <w:proofErr w:type="gramEnd"/>
      <w:r w:rsidRPr="00C46BA5">
        <w:rPr>
          <w:color w:val="000000" w:themeColor="text1"/>
        </w:rPr>
        <w:t xml:space="preserve"> team is also working to improve its internal processes and services to our internal and external partners. The Administrative team has set up goals to</w:t>
      </w:r>
      <w:r w:rsidR="00510B48" w:rsidRPr="00C46BA5">
        <w:rPr>
          <w:color w:val="000000" w:themeColor="text1"/>
        </w:rPr>
        <w:t xml:space="preserve"> monitor and </w:t>
      </w:r>
      <w:r w:rsidRPr="00C46BA5">
        <w:rPr>
          <w:color w:val="000000" w:themeColor="text1"/>
        </w:rPr>
        <w:t xml:space="preserve">measure </w:t>
      </w:r>
      <w:r w:rsidR="00545BFE" w:rsidRPr="00C46BA5">
        <w:rPr>
          <w:color w:val="000000" w:themeColor="text1"/>
        </w:rPr>
        <w:t xml:space="preserve">client census; </w:t>
      </w:r>
      <w:r w:rsidRPr="00C46BA5">
        <w:rPr>
          <w:color w:val="000000" w:themeColor="text1"/>
        </w:rPr>
        <w:t>fiscal stewardship</w:t>
      </w:r>
      <w:r w:rsidR="00294538" w:rsidRPr="00C46BA5">
        <w:rPr>
          <w:color w:val="000000" w:themeColor="text1"/>
        </w:rPr>
        <w:t xml:space="preserve"> focusing on our revenue and expenses</w:t>
      </w:r>
      <w:r w:rsidR="00510B48" w:rsidRPr="00C46BA5">
        <w:rPr>
          <w:color w:val="000000" w:themeColor="text1"/>
        </w:rPr>
        <w:t>; and employee retention rate and employee engagement.</w:t>
      </w:r>
      <w:r w:rsidR="007B5453" w:rsidRPr="00C46BA5">
        <w:rPr>
          <w:color w:val="000000" w:themeColor="text1"/>
        </w:rPr>
        <w:t xml:space="preserve"> </w:t>
      </w:r>
    </w:p>
    <w:p w14:paraId="353BD81C" w14:textId="77777777" w:rsidR="007B5453" w:rsidRPr="00C46BA5" w:rsidRDefault="007B5453" w:rsidP="00644ECE">
      <w:pPr>
        <w:pStyle w:val="xmsolistparagraph"/>
        <w:shd w:val="clear" w:color="auto" w:fill="FFFFFF"/>
        <w:spacing w:before="0" w:beforeAutospacing="0" w:after="0" w:afterAutospacing="0" w:line="276" w:lineRule="auto"/>
        <w:rPr>
          <w:color w:val="FF0000"/>
        </w:rPr>
      </w:pPr>
    </w:p>
    <w:p w14:paraId="49A3A20C" w14:textId="2993685D" w:rsidR="007B5453" w:rsidRDefault="007B5453" w:rsidP="007B5453">
      <w:pPr>
        <w:spacing w:line="276" w:lineRule="auto"/>
        <w:rPr>
          <w:rFonts w:ascii="Times New Roman" w:hAnsi="Times New Roman" w:cs="Times New Roman"/>
          <w:b/>
          <w:bCs/>
          <w:color w:val="FF0000"/>
          <w:sz w:val="28"/>
          <w:szCs w:val="28"/>
        </w:rPr>
      </w:pPr>
      <w:r w:rsidRPr="009F63EA">
        <w:rPr>
          <w:rFonts w:ascii="Times New Roman" w:hAnsi="Times New Roman" w:cs="Times New Roman"/>
          <w:b/>
          <w:bCs/>
          <w:color w:val="000000" w:themeColor="text1"/>
          <w:sz w:val="24"/>
          <w:szCs w:val="24"/>
        </w:rPr>
        <w:t xml:space="preserve">Census </w:t>
      </w:r>
      <w:r w:rsidR="00176FD9" w:rsidRPr="009F63EA">
        <w:rPr>
          <w:rFonts w:ascii="Times New Roman" w:hAnsi="Times New Roman" w:cs="Times New Roman"/>
          <w:b/>
          <w:bCs/>
          <w:color w:val="000000" w:themeColor="text1"/>
          <w:sz w:val="24"/>
          <w:szCs w:val="24"/>
        </w:rPr>
        <w:t xml:space="preserve">2024 </w:t>
      </w:r>
      <w:r w:rsidRPr="009F63EA">
        <w:rPr>
          <w:rFonts w:ascii="Times New Roman" w:hAnsi="Times New Roman" w:cs="Times New Roman"/>
          <w:b/>
          <w:bCs/>
          <w:color w:val="000000" w:themeColor="text1"/>
          <w:sz w:val="24"/>
          <w:szCs w:val="24"/>
        </w:rPr>
        <w:t>– Days of Car</w:t>
      </w:r>
      <w:r w:rsidR="000354B7">
        <w:rPr>
          <w:rFonts w:ascii="Times New Roman" w:hAnsi="Times New Roman" w:cs="Times New Roman"/>
          <w:b/>
          <w:bCs/>
          <w:color w:val="000000" w:themeColor="text1"/>
          <w:sz w:val="24"/>
          <w:szCs w:val="24"/>
        </w:rPr>
        <w:t xml:space="preserve">e </w:t>
      </w:r>
    </w:p>
    <w:p w14:paraId="7950914F" w14:textId="1F962AFF" w:rsidR="006F05BF" w:rsidRPr="006F05BF" w:rsidRDefault="000354B7" w:rsidP="006F05BF">
      <w:pPr>
        <w:spacing w:line="276" w:lineRule="auto"/>
        <w:rPr>
          <w:rFonts w:ascii="Times New Roman" w:hAnsi="Times New Roman" w:cs="Times New Roman"/>
          <w:color w:val="FF0000"/>
          <w:sz w:val="24"/>
          <w:szCs w:val="24"/>
        </w:rPr>
      </w:pPr>
      <w:r w:rsidRPr="000354B7">
        <w:rPr>
          <w:rFonts w:ascii="Times New Roman" w:hAnsi="Times New Roman" w:cs="Times New Roman"/>
          <w:sz w:val="24"/>
          <w:szCs w:val="24"/>
        </w:rPr>
        <w:t>A review of year-</w:t>
      </w:r>
      <w:r>
        <w:rPr>
          <w:rFonts w:ascii="Times New Roman" w:hAnsi="Times New Roman" w:cs="Times New Roman"/>
          <w:sz w:val="24"/>
          <w:szCs w:val="24"/>
        </w:rPr>
        <w:t>end</w:t>
      </w:r>
      <w:r w:rsidRPr="000354B7">
        <w:rPr>
          <w:rFonts w:ascii="Times New Roman" w:hAnsi="Times New Roman" w:cs="Times New Roman"/>
          <w:sz w:val="24"/>
          <w:szCs w:val="24"/>
        </w:rPr>
        <w:t xml:space="preserve"> Census numbers revealed a significant deficit in </w:t>
      </w:r>
      <w:r>
        <w:rPr>
          <w:rFonts w:ascii="Times New Roman" w:hAnsi="Times New Roman" w:cs="Times New Roman"/>
          <w:sz w:val="24"/>
          <w:szCs w:val="24"/>
        </w:rPr>
        <w:t xml:space="preserve">all </w:t>
      </w:r>
      <w:r w:rsidRPr="000354B7">
        <w:rPr>
          <w:rFonts w:ascii="Times New Roman" w:hAnsi="Times New Roman" w:cs="Times New Roman"/>
          <w:sz w:val="24"/>
          <w:szCs w:val="24"/>
        </w:rPr>
        <w:t>programs. During the 2</w:t>
      </w:r>
      <w:r w:rsidRPr="000354B7">
        <w:rPr>
          <w:rFonts w:ascii="Times New Roman" w:hAnsi="Times New Roman" w:cs="Times New Roman"/>
          <w:sz w:val="24"/>
          <w:szCs w:val="24"/>
          <w:vertAlign w:val="superscript"/>
        </w:rPr>
        <w:t>nd</w:t>
      </w:r>
      <w:r w:rsidRPr="000354B7">
        <w:rPr>
          <w:rFonts w:ascii="Times New Roman" w:hAnsi="Times New Roman" w:cs="Times New Roman"/>
          <w:sz w:val="24"/>
          <w:szCs w:val="24"/>
        </w:rPr>
        <w:t xml:space="preserve"> </w:t>
      </w:r>
      <w:r w:rsidR="006F05BF" w:rsidRPr="000354B7">
        <w:rPr>
          <w:rFonts w:ascii="Times New Roman" w:hAnsi="Times New Roman" w:cs="Times New Roman"/>
          <w:sz w:val="24"/>
          <w:szCs w:val="24"/>
        </w:rPr>
        <w:t>quarter we implemented an Improvement Plan to address the ongoing low census numbers</w:t>
      </w:r>
      <w:r>
        <w:rPr>
          <w:rFonts w:ascii="Times New Roman" w:hAnsi="Times New Roman" w:cs="Times New Roman"/>
          <w:sz w:val="24"/>
          <w:szCs w:val="24"/>
        </w:rPr>
        <w:t xml:space="preserve"> (see below for Improvement Plan update). </w:t>
      </w:r>
    </w:p>
    <w:p w14:paraId="2CE21BC8" w14:textId="77777777" w:rsidR="006F05BF" w:rsidRPr="00A12809" w:rsidRDefault="006F05BF" w:rsidP="007B5453">
      <w:pPr>
        <w:spacing w:line="276" w:lineRule="auto"/>
        <w:rPr>
          <w:rFonts w:ascii="Times New Roman" w:hAnsi="Times New Roman" w:cs="Times New Roman"/>
          <w:b/>
          <w:bCs/>
          <w:color w:val="FF0000"/>
          <w:sz w:val="28"/>
          <w:szCs w:val="28"/>
        </w:rPr>
      </w:pPr>
    </w:p>
    <w:p w14:paraId="701BCEF1" w14:textId="77777777" w:rsidR="007B5453" w:rsidRPr="00C46BA5" w:rsidRDefault="007B5453" w:rsidP="00644ECE">
      <w:pPr>
        <w:pStyle w:val="xmsolistparagraph"/>
        <w:shd w:val="clear" w:color="auto" w:fill="FFFFFF"/>
        <w:spacing w:before="0" w:beforeAutospacing="0" w:after="0" w:afterAutospacing="0" w:line="276" w:lineRule="auto"/>
        <w:rPr>
          <w:color w:val="FF0000"/>
        </w:rPr>
      </w:pPr>
    </w:p>
    <w:p w14:paraId="2DD0F42F" w14:textId="50AC57C7" w:rsidR="00C46BA5" w:rsidRPr="009F63EA" w:rsidRDefault="009F63EA" w:rsidP="009F63EA">
      <w:pPr>
        <w:pStyle w:val="xmsolistparagraph"/>
        <w:shd w:val="clear" w:color="auto" w:fill="FFFFFF"/>
        <w:spacing w:before="0" w:beforeAutospacing="0" w:after="0" w:afterAutospacing="0" w:line="276" w:lineRule="auto"/>
        <w:rPr>
          <w:b/>
          <w:bCs/>
          <w:color w:val="FF0000"/>
        </w:rPr>
      </w:pPr>
      <w:r>
        <w:rPr>
          <w:noProof/>
        </w:rPr>
        <w:drawing>
          <wp:inline distT="0" distB="0" distL="0" distR="0" wp14:anchorId="32C7E8DF" wp14:editId="4224CD5A">
            <wp:extent cx="5943600" cy="1136650"/>
            <wp:effectExtent l="0" t="0" r="0" b="6350"/>
            <wp:docPr id="3" name="Picture 2" descr="A table with numbers and a number on it&#10;&#10;Description automatically generated">
              <a:extLst xmlns:a="http://schemas.openxmlformats.org/drawingml/2006/main">
                <a:ext uri="{FF2B5EF4-FFF2-40B4-BE49-F238E27FC236}">
                  <a16:creationId xmlns:a16="http://schemas.microsoft.com/office/drawing/2014/main" id="{D1C48585-699D-4AC7-80F5-8FD59B71D5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table with numbers and a number on it&#10;&#10;Description automatically generated">
                      <a:extLst>
                        <a:ext uri="{FF2B5EF4-FFF2-40B4-BE49-F238E27FC236}">
                          <a16:creationId xmlns:a16="http://schemas.microsoft.com/office/drawing/2014/main" id="{D1C48585-699D-4AC7-80F5-8FD59B71D5F3}"/>
                        </a:ext>
                      </a:extLst>
                    </pic:cNvPr>
                    <pic:cNvPicPr>
                      <a:picLocks noChangeAspect="1"/>
                    </pic:cNvPicPr>
                  </pic:nvPicPr>
                  <pic:blipFill>
                    <a:blip r:embed="rId9"/>
                    <a:stretch>
                      <a:fillRect/>
                    </a:stretch>
                  </pic:blipFill>
                  <pic:spPr>
                    <a:xfrm>
                      <a:off x="0" y="0"/>
                      <a:ext cx="5943600" cy="1136650"/>
                    </a:xfrm>
                    <a:prstGeom prst="rect">
                      <a:avLst/>
                    </a:prstGeom>
                  </pic:spPr>
                </pic:pic>
              </a:graphicData>
            </a:graphic>
          </wp:inline>
        </w:drawing>
      </w:r>
    </w:p>
    <w:p w14:paraId="67C062F1" w14:textId="6F7C1842" w:rsidR="009F63EA" w:rsidRDefault="009F63EA" w:rsidP="00176E31">
      <w:pPr>
        <w:spacing w:line="276" w:lineRule="auto"/>
        <w:rPr>
          <w:rFonts w:ascii="Times New Roman" w:hAnsi="Times New Roman" w:cs="Times New Roman"/>
          <w:b/>
          <w:color w:val="FF0000"/>
          <w:sz w:val="24"/>
          <w:szCs w:val="24"/>
        </w:rPr>
      </w:pPr>
    </w:p>
    <w:p w14:paraId="3F98696B" w14:textId="1F864BDA" w:rsidR="00E40CED" w:rsidRPr="001D1219" w:rsidRDefault="00C46BA5" w:rsidP="001D1219">
      <w:pPr>
        <w:spacing w:line="276" w:lineRule="auto"/>
        <w:rPr>
          <w:rFonts w:ascii="Times New Roman" w:hAnsi="Times New Roman" w:cs="Times New Roman"/>
          <w:bCs/>
          <w:color w:val="FF0000"/>
          <w:sz w:val="24"/>
          <w:szCs w:val="24"/>
        </w:rPr>
      </w:pPr>
      <w:r>
        <w:rPr>
          <w:rFonts w:ascii="Times New Roman" w:hAnsi="Times New Roman" w:cs="Times New Roman"/>
          <w:b/>
          <w:color w:val="000000" w:themeColor="text1"/>
          <w:sz w:val="24"/>
          <w:szCs w:val="24"/>
        </w:rPr>
        <w:t>Finance - E</w:t>
      </w:r>
      <w:r w:rsidRPr="00D87A7C">
        <w:rPr>
          <w:rFonts w:ascii="Times New Roman" w:hAnsi="Times New Roman" w:cs="Times New Roman"/>
          <w:b/>
          <w:color w:val="000000" w:themeColor="text1"/>
          <w:sz w:val="24"/>
          <w:szCs w:val="24"/>
        </w:rPr>
        <w:t xml:space="preserve">xpenditures vs </w:t>
      </w:r>
      <w:r>
        <w:rPr>
          <w:rFonts w:ascii="Times New Roman" w:hAnsi="Times New Roman" w:cs="Times New Roman"/>
          <w:b/>
          <w:color w:val="000000" w:themeColor="text1"/>
          <w:sz w:val="24"/>
          <w:szCs w:val="24"/>
        </w:rPr>
        <w:t>R</w:t>
      </w:r>
      <w:r w:rsidRPr="00D87A7C">
        <w:rPr>
          <w:rFonts w:ascii="Times New Roman" w:hAnsi="Times New Roman" w:cs="Times New Roman"/>
          <w:b/>
          <w:color w:val="000000" w:themeColor="text1"/>
          <w:sz w:val="24"/>
          <w:szCs w:val="24"/>
        </w:rPr>
        <w:t>evenue YTD through 12/31/2024</w:t>
      </w:r>
      <w:r>
        <w:rPr>
          <w:rFonts w:ascii="Times New Roman" w:hAnsi="Times New Roman" w:cs="Times New Roman"/>
          <w:b/>
          <w:color w:val="000000" w:themeColor="text1"/>
          <w:sz w:val="24"/>
          <w:szCs w:val="24"/>
        </w:rPr>
        <w:t xml:space="preserve"> </w:t>
      </w:r>
    </w:p>
    <w:p w14:paraId="0FE13F24" w14:textId="153708B0" w:rsidR="00C453FA" w:rsidRPr="001D1219" w:rsidRDefault="006F05BF" w:rsidP="006F05BF">
      <w:pPr>
        <w:pStyle w:val="xmsonormal"/>
        <w:shd w:val="clear" w:color="auto" w:fill="FFFFFF"/>
        <w:spacing w:before="0" w:beforeAutospacing="0" w:after="0" w:afterAutospacing="0" w:line="276" w:lineRule="auto"/>
      </w:pPr>
      <w:bookmarkStart w:id="3" w:name="_Hlk190771711"/>
      <w:r w:rsidRPr="001D1219">
        <w:t xml:space="preserve">While </w:t>
      </w:r>
      <w:r w:rsidR="00C453FA" w:rsidRPr="001D1219">
        <w:t xml:space="preserve">we ended the year with a </w:t>
      </w:r>
      <w:r w:rsidRPr="001D1219">
        <w:t>budget deficit, a closer examination of the financials reveal</w:t>
      </w:r>
      <w:r w:rsidR="00C453FA" w:rsidRPr="001D1219">
        <w:t>ed</w:t>
      </w:r>
      <w:r w:rsidRPr="001D1219">
        <w:t xml:space="preserve"> a direct correlation between</w:t>
      </w:r>
      <w:r w:rsidR="00C453FA" w:rsidRPr="001D1219">
        <w:t xml:space="preserve"> the deficit and</w:t>
      </w:r>
      <w:r w:rsidRPr="001D1219">
        <w:t xml:space="preserve"> </w:t>
      </w:r>
      <w:r w:rsidR="00824C5E" w:rsidRPr="001D1219">
        <w:t>unanticipated</w:t>
      </w:r>
      <w:r w:rsidRPr="001D1219">
        <w:t xml:space="preserve"> security costs</w:t>
      </w:r>
      <w:r w:rsidR="00824C5E" w:rsidRPr="001D1219">
        <w:t xml:space="preserve"> during the year </w:t>
      </w:r>
      <w:r w:rsidR="002C5DBC" w:rsidRPr="001D1219">
        <w:t>as well as</w:t>
      </w:r>
      <w:r w:rsidR="00824C5E" w:rsidRPr="001D1219">
        <w:t xml:space="preserve"> lower than budgeted for census numbers</w:t>
      </w:r>
      <w:r w:rsidRPr="001D1219">
        <w:t xml:space="preserve">. </w:t>
      </w:r>
      <w:r w:rsidR="002C5DBC" w:rsidRPr="001D1219">
        <w:t>We implemented a Census Improvement Plan which by year’s end stabilized the census numbers at Next Step and SILP.</w:t>
      </w:r>
    </w:p>
    <w:p w14:paraId="035EE1A6" w14:textId="77777777" w:rsidR="00C453FA" w:rsidRPr="001D1219" w:rsidRDefault="00C453FA" w:rsidP="006F05BF">
      <w:pPr>
        <w:pStyle w:val="xmsonormal"/>
        <w:shd w:val="clear" w:color="auto" w:fill="FFFFFF"/>
        <w:spacing w:before="0" w:beforeAutospacing="0" w:after="0" w:afterAutospacing="0" w:line="276" w:lineRule="auto"/>
      </w:pPr>
    </w:p>
    <w:p w14:paraId="1EB45E02" w14:textId="09D53A3B" w:rsidR="00C453FA" w:rsidRPr="001D1219" w:rsidRDefault="00C453FA" w:rsidP="006F05BF">
      <w:pPr>
        <w:pStyle w:val="xmsonormal"/>
        <w:shd w:val="clear" w:color="auto" w:fill="FFFFFF"/>
        <w:spacing w:before="0" w:beforeAutospacing="0" w:after="0" w:afterAutospacing="0" w:line="276" w:lineRule="auto"/>
      </w:pPr>
      <w:r w:rsidRPr="001D1219">
        <w:t>For 2025 the following action items will be put into place to keep us financially stable:</w:t>
      </w:r>
    </w:p>
    <w:p w14:paraId="6CFA57D9" w14:textId="77777777" w:rsidR="00C453FA" w:rsidRPr="001D1219" w:rsidRDefault="00C453FA" w:rsidP="006F05BF">
      <w:pPr>
        <w:pStyle w:val="xmsonormal"/>
        <w:shd w:val="clear" w:color="auto" w:fill="FFFFFF"/>
        <w:spacing w:before="0" w:beforeAutospacing="0" w:after="0" w:afterAutospacing="0" w:line="276" w:lineRule="auto"/>
      </w:pPr>
    </w:p>
    <w:p w14:paraId="2E269663" w14:textId="4804A72C" w:rsidR="00C453FA" w:rsidRPr="001D1219" w:rsidRDefault="00C453FA" w:rsidP="00C453FA">
      <w:pPr>
        <w:pStyle w:val="xmsonormal"/>
        <w:numPr>
          <w:ilvl w:val="0"/>
          <w:numId w:val="16"/>
        </w:numPr>
        <w:shd w:val="clear" w:color="auto" w:fill="FFFFFF"/>
        <w:spacing w:before="0" w:beforeAutospacing="0" w:after="0" w:afterAutospacing="0" w:line="276" w:lineRule="auto"/>
      </w:pPr>
      <w:r w:rsidRPr="001D1219">
        <w:t xml:space="preserve">Negotiated </w:t>
      </w:r>
      <w:r w:rsidR="00A64D6A" w:rsidRPr="001D1219">
        <w:t xml:space="preserve">a </w:t>
      </w:r>
      <w:r w:rsidRPr="001D1219">
        <w:t>reduced occupancy at Second Chance Home</w:t>
      </w:r>
    </w:p>
    <w:p w14:paraId="196432C0" w14:textId="1262E3BA" w:rsidR="00C453FA" w:rsidRPr="001D1219" w:rsidRDefault="00C453FA" w:rsidP="00C453FA">
      <w:pPr>
        <w:pStyle w:val="xmsonormal"/>
        <w:numPr>
          <w:ilvl w:val="0"/>
          <w:numId w:val="16"/>
        </w:numPr>
        <w:shd w:val="clear" w:color="auto" w:fill="FFFFFF"/>
        <w:spacing w:before="0" w:beforeAutospacing="0" w:after="0" w:afterAutospacing="0" w:line="276" w:lineRule="auto"/>
      </w:pPr>
      <w:r w:rsidRPr="001D1219">
        <w:t>Negotiating higher reimbursement rate for Next Step</w:t>
      </w:r>
    </w:p>
    <w:p w14:paraId="0C1A5BDA" w14:textId="01C18FA3" w:rsidR="00C453FA" w:rsidRPr="001D1219" w:rsidRDefault="00C453FA" w:rsidP="00C453FA">
      <w:pPr>
        <w:pStyle w:val="xmsonormal"/>
        <w:numPr>
          <w:ilvl w:val="0"/>
          <w:numId w:val="16"/>
        </w:numPr>
        <w:shd w:val="clear" w:color="auto" w:fill="FFFFFF"/>
        <w:spacing w:before="0" w:beforeAutospacing="0" w:after="0" w:afterAutospacing="0" w:line="276" w:lineRule="auto"/>
      </w:pPr>
      <w:r w:rsidRPr="001D1219">
        <w:t>2025 budget includes more attainable census goals and was developed to mitigate variations in census</w:t>
      </w:r>
    </w:p>
    <w:p w14:paraId="74BC2A48" w14:textId="0912E0A1" w:rsidR="00C453FA" w:rsidRPr="001D1219" w:rsidRDefault="00C453FA" w:rsidP="00C453FA">
      <w:pPr>
        <w:pStyle w:val="xmsonormal"/>
        <w:numPr>
          <w:ilvl w:val="0"/>
          <w:numId w:val="16"/>
        </w:numPr>
        <w:shd w:val="clear" w:color="auto" w:fill="FFFFFF"/>
        <w:spacing w:before="0" w:beforeAutospacing="0" w:after="0" w:afterAutospacing="0" w:line="276" w:lineRule="auto"/>
      </w:pPr>
      <w:r w:rsidRPr="001D1219">
        <w:t>Security costs are included in the 2025 budget</w:t>
      </w:r>
    </w:p>
    <w:p w14:paraId="6DEFA8B0" w14:textId="34403D8E" w:rsidR="001D1219" w:rsidRPr="001D1219" w:rsidRDefault="001D1219" w:rsidP="001D1219">
      <w:pPr>
        <w:pStyle w:val="xmsonormal"/>
        <w:numPr>
          <w:ilvl w:val="0"/>
          <w:numId w:val="16"/>
        </w:numPr>
        <w:shd w:val="clear" w:color="auto" w:fill="FFFFFF"/>
        <w:spacing w:line="276" w:lineRule="auto"/>
      </w:pPr>
      <w:r w:rsidRPr="001D1219">
        <w:t xml:space="preserve">Starting a new Health Related Social Need program which includes start-up money = $205,000+. The new programming that will provide billable services to additional </w:t>
      </w:r>
      <w:proofErr w:type="gramStart"/>
      <w:r w:rsidRPr="001D1219">
        <w:t>populations</w:t>
      </w:r>
      <w:proofErr w:type="gramEnd"/>
      <w:r w:rsidRPr="001D1219">
        <w:t xml:space="preserve"> so we remain sustainable through fluctuations in census</w:t>
      </w:r>
    </w:p>
    <w:p w14:paraId="191758C3" w14:textId="77777777" w:rsidR="001D1219" w:rsidRDefault="001D1219" w:rsidP="001D1219">
      <w:pPr>
        <w:pStyle w:val="xmsonormal"/>
        <w:shd w:val="clear" w:color="auto" w:fill="FFFFFF"/>
        <w:spacing w:before="0" w:beforeAutospacing="0" w:after="0" w:afterAutospacing="0" w:line="276" w:lineRule="auto"/>
        <w:ind w:left="720"/>
        <w:rPr>
          <w:color w:val="FF0000"/>
        </w:rPr>
      </w:pPr>
    </w:p>
    <w:bookmarkEnd w:id="3"/>
    <w:p w14:paraId="38A3C15A" w14:textId="00B9B0BF" w:rsidR="00644ECE" w:rsidRPr="009F63EA" w:rsidRDefault="00020CA9" w:rsidP="00644ECE">
      <w:pPr>
        <w:pStyle w:val="xmsolistparagraph"/>
        <w:shd w:val="clear" w:color="auto" w:fill="FFFFFF"/>
        <w:spacing w:before="0" w:beforeAutospacing="0" w:after="0" w:afterAutospacing="0" w:line="276" w:lineRule="auto"/>
        <w:rPr>
          <w:b/>
          <w:color w:val="000000" w:themeColor="text1"/>
        </w:rPr>
      </w:pPr>
      <w:r w:rsidRPr="009F63EA">
        <w:rPr>
          <w:b/>
          <w:color w:val="000000" w:themeColor="text1"/>
        </w:rPr>
        <w:t>Human Resources</w:t>
      </w:r>
      <w:r w:rsidR="00E84A6F" w:rsidRPr="009F63EA">
        <w:rPr>
          <w:b/>
          <w:color w:val="000000" w:themeColor="text1"/>
        </w:rPr>
        <w:t xml:space="preserve"> </w:t>
      </w:r>
      <w:r w:rsidR="004228C1" w:rsidRPr="009F63EA">
        <w:rPr>
          <w:b/>
          <w:color w:val="000000" w:themeColor="text1"/>
        </w:rPr>
        <w:t>–</w:t>
      </w:r>
      <w:r w:rsidR="00E84A6F" w:rsidRPr="009F63EA">
        <w:rPr>
          <w:b/>
          <w:color w:val="000000" w:themeColor="text1"/>
        </w:rPr>
        <w:t xml:space="preserve"> Attrition</w:t>
      </w:r>
    </w:p>
    <w:p w14:paraId="07AE7061" w14:textId="77777777" w:rsidR="004228C1" w:rsidRDefault="004228C1" w:rsidP="00644ECE">
      <w:pPr>
        <w:pStyle w:val="xmsolistparagraph"/>
        <w:shd w:val="clear" w:color="auto" w:fill="FFFFFF"/>
        <w:spacing w:before="0" w:beforeAutospacing="0" w:after="0" w:afterAutospacing="0" w:line="276" w:lineRule="auto"/>
        <w:rPr>
          <w:b/>
          <w:color w:val="FF0000"/>
        </w:rPr>
      </w:pPr>
    </w:p>
    <w:p w14:paraId="45A1E4C9" w14:textId="77777777" w:rsidR="00821A75" w:rsidRDefault="00821A75" w:rsidP="00821A75">
      <w:pPr>
        <w:pStyle w:val="xmsonormal"/>
        <w:shd w:val="clear" w:color="auto" w:fill="FFFFFF"/>
        <w:spacing w:before="0" w:beforeAutospacing="0" w:after="0" w:afterAutospacing="0" w:line="276" w:lineRule="auto"/>
        <w:rPr>
          <w:bCs/>
        </w:rPr>
      </w:pPr>
      <w:r w:rsidRPr="00B918E3">
        <w:rPr>
          <w:bCs/>
        </w:rPr>
        <w:t>Employee Attrition reports compiled quarterly to include voluntary vs involuntary leavers by department</w:t>
      </w:r>
      <w:r>
        <w:rPr>
          <w:bCs/>
        </w:rPr>
        <w:t xml:space="preserve">. </w:t>
      </w:r>
    </w:p>
    <w:p w14:paraId="6ED2C9C9" w14:textId="77777777" w:rsidR="00821A75" w:rsidRDefault="00821A75" w:rsidP="00821A75">
      <w:pPr>
        <w:pStyle w:val="xmsonormal"/>
        <w:shd w:val="clear" w:color="auto" w:fill="FFFFFF"/>
        <w:spacing w:before="0" w:beforeAutospacing="0" w:after="0" w:afterAutospacing="0" w:line="276" w:lineRule="auto"/>
        <w:rPr>
          <w:bCs/>
        </w:rPr>
      </w:pPr>
    </w:p>
    <w:p w14:paraId="53A3F6D5" w14:textId="5945E3CE" w:rsidR="00DC319E" w:rsidRPr="000354B7" w:rsidRDefault="00821A75" w:rsidP="00DC319E">
      <w:pPr>
        <w:pStyle w:val="xmsonormal"/>
        <w:shd w:val="clear" w:color="auto" w:fill="FFFFFF"/>
        <w:spacing w:before="0" w:beforeAutospacing="0" w:after="0" w:afterAutospacing="0" w:line="276" w:lineRule="auto"/>
        <w:rPr>
          <w:color w:val="FF0000"/>
        </w:rPr>
      </w:pPr>
      <w:r w:rsidRPr="00BF07C0">
        <w:t>In the 4</w:t>
      </w:r>
      <w:r w:rsidRPr="00BF07C0">
        <w:rPr>
          <w:vertAlign w:val="superscript"/>
        </w:rPr>
        <w:t>th</w:t>
      </w:r>
      <w:r w:rsidRPr="00BF07C0">
        <w:t xml:space="preserve"> Quarter of 2024, there were three total leavers</w:t>
      </w:r>
      <w:r>
        <w:t xml:space="preserve"> all involuntary</w:t>
      </w:r>
      <w:r w:rsidR="000354B7">
        <w:rPr>
          <w:color w:val="FF0000"/>
        </w:rPr>
        <w:t>.</w:t>
      </w:r>
    </w:p>
    <w:p w14:paraId="54413D4B" w14:textId="77777777" w:rsidR="00DC319E" w:rsidRDefault="00DC319E" w:rsidP="00DC319E">
      <w:pPr>
        <w:pStyle w:val="xmsonormal"/>
        <w:shd w:val="clear" w:color="auto" w:fill="FFFFFF"/>
        <w:spacing w:before="0" w:beforeAutospacing="0" w:after="0" w:afterAutospacing="0" w:line="276" w:lineRule="auto"/>
      </w:pPr>
    </w:p>
    <w:p w14:paraId="65D94002" w14:textId="77777777" w:rsidR="00DC319E" w:rsidRDefault="00DC319E" w:rsidP="00DC319E">
      <w:pPr>
        <w:pStyle w:val="xmsonormal"/>
        <w:shd w:val="clear" w:color="auto" w:fill="FFFFFF"/>
        <w:spacing w:before="0" w:beforeAutospacing="0" w:after="0" w:afterAutospacing="0" w:line="276" w:lineRule="auto"/>
      </w:pPr>
    </w:p>
    <w:tbl>
      <w:tblPr>
        <w:tblW w:w="7412" w:type="dxa"/>
        <w:tblLook w:val="04A0" w:firstRow="1" w:lastRow="0" w:firstColumn="1" w:lastColumn="0" w:noHBand="0" w:noVBand="1"/>
      </w:tblPr>
      <w:tblGrid>
        <w:gridCol w:w="1293"/>
        <w:gridCol w:w="770"/>
        <w:gridCol w:w="1440"/>
        <w:gridCol w:w="2173"/>
        <w:gridCol w:w="1736"/>
      </w:tblGrid>
      <w:tr w:rsidR="00DC319E" w:rsidRPr="00FD43DF" w14:paraId="64525BD3" w14:textId="77777777" w:rsidTr="000C2B49">
        <w:trPr>
          <w:trHeight w:val="290"/>
        </w:trPr>
        <w:tc>
          <w:tcPr>
            <w:tcW w:w="5676" w:type="dxa"/>
            <w:gridSpan w:val="4"/>
            <w:tcBorders>
              <w:top w:val="nil"/>
              <w:left w:val="nil"/>
              <w:bottom w:val="nil"/>
              <w:right w:val="nil"/>
            </w:tcBorders>
            <w:shd w:val="clear" w:color="000000" w:fill="BDD7EE"/>
            <w:noWrap/>
            <w:vAlign w:val="bottom"/>
            <w:hideMark/>
          </w:tcPr>
          <w:p w14:paraId="5A797DCB" w14:textId="77777777" w:rsidR="00DC319E" w:rsidRPr="00FD43DF" w:rsidRDefault="00DC319E" w:rsidP="000C2B49">
            <w:pPr>
              <w:spacing w:after="0" w:line="240" w:lineRule="auto"/>
              <w:jc w:val="center"/>
              <w:rPr>
                <w:rFonts w:ascii="Calibri" w:eastAsia="Times New Roman" w:hAnsi="Calibri" w:cs="Calibri"/>
                <w:b/>
                <w:bCs/>
                <w:color w:val="000000"/>
              </w:rPr>
            </w:pPr>
            <w:r w:rsidRPr="00FD43DF">
              <w:rPr>
                <w:rFonts w:ascii="Calibri" w:eastAsia="Times New Roman" w:hAnsi="Calibri" w:cs="Calibri"/>
                <w:b/>
                <w:bCs/>
                <w:color w:val="000000"/>
              </w:rPr>
              <w:t>Attrition Rates WNY Site Total</w:t>
            </w:r>
          </w:p>
        </w:tc>
        <w:tc>
          <w:tcPr>
            <w:tcW w:w="1736" w:type="dxa"/>
            <w:tcBorders>
              <w:top w:val="nil"/>
              <w:left w:val="nil"/>
              <w:bottom w:val="nil"/>
              <w:right w:val="nil"/>
            </w:tcBorders>
            <w:shd w:val="clear" w:color="auto" w:fill="auto"/>
            <w:noWrap/>
            <w:vAlign w:val="bottom"/>
            <w:hideMark/>
          </w:tcPr>
          <w:p w14:paraId="01DBB243" w14:textId="77777777" w:rsidR="00DC319E" w:rsidRPr="00FD43DF" w:rsidRDefault="00DC319E" w:rsidP="000C2B49">
            <w:pPr>
              <w:spacing w:after="0" w:line="240" w:lineRule="auto"/>
              <w:jc w:val="center"/>
              <w:rPr>
                <w:rFonts w:ascii="Calibri" w:eastAsia="Times New Roman" w:hAnsi="Calibri" w:cs="Calibri"/>
                <w:b/>
                <w:bCs/>
                <w:color w:val="000000"/>
              </w:rPr>
            </w:pPr>
          </w:p>
        </w:tc>
      </w:tr>
      <w:tr w:rsidR="00DC319E" w:rsidRPr="00FD43DF" w14:paraId="6DBDE8F7" w14:textId="77777777" w:rsidTr="000C2B49">
        <w:trPr>
          <w:trHeight w:val="290"/>
        </w:trPr>
        <w:tc>
          <w:tcPr>
            <w:tcW w:w="1293" w:type="dxa"/>
            <w:tcBorders>
              <w:top w:val="nil"/>
              <w:left w:val="nil"/>
              <w:bottom w:val="nil"/>
              <w:right w:val="nil"/>
            </w:tcBorders>
            <w:shd w:val="clear" w:color="auto" w:fill="auto"/>
            <w:noWrap/>
            <w:vAlign w:val="bottom"/>
            <w:hideMark/>
          </w:tcPr>
          <w:p w14:paraId="4699A34B" w14:textId="77777777" w:rsidR="00DC319E" w:rsidRPr="00FD43DF" w:rsidRDefault="00DC319E" w:rsidP="000C2B49">
            <w:pPr>
              <w:spacing w:after="0" w:line="240" w:lineRule="auto"/>
              <w:jc w:val="center"/>
              <w:rPr>
                <w:rFonts w:ascii="Calibri" w:eastAsia="Times New Roman" w:hAnsi="Calibri" w:cs="Calibri"/>
                <w:b/>
                <w:bCs/>
                <w:color w:val="000000"/>
              </w:rPr>
            </w:pPr>
            <w:r w:rsidRPr="00FD43DF">
              <w:rPr>
                <w:rFonts w:ascii="Calibri" w:eastAsia="Times New Roman" w:hAnsi="Calibri" w:cs="Calibri"/>
                <w:b/>
                <w:bCs/>
                <w:color w:val="000000"/>
              </w:rPr>
              <w:t>Month (1st)</w:t>
            </w:r>
          </w:p>
        </w:tc>
        <w:tc>
          <w:tcPr>
            <w:tcW w:w="770" w:type="dxa"/>
            <w:tcBorders>
              <w:top w:val="nil"/>
              <w:left w:val="nil"/>
              <w:bottom w:val="nil"/>
              <w:right w:val="nil"/>
            </w:tcBorders>
            <w:shd w:val="clear" w:color="auto" w:fill="auto"/>
            <w:noWrap/>
            <w:vAlign w:val="bottom"/>
            <w:hideMark/>
          </w:tcPr>
          <w:p w14:paraId="0F1A4579" w14:textId="77777777" w:rsidR="00DC319E" w:rsidRPr="00FD43DF" w:rsidRDefault="00DC319E" w:rsidP="000C2B49">
            <w:pPr>
              <w:spacing w:after="0" w:line="240" w:lineRule="auto"/>
              <w:jc w:val="center"/>
              <w:rPr>
                <w:rFonts w:ascii="Calibri" w:eastAsia="Times New Roman" w:hAnsi="Calibri" w:cs="Calibri"/>
                <w:b/>
                <w:bCs/>
                <w:color w:val="000000"/>
              </w:rPr>
            </w:pPr>
            <w:r w:rsidRPr="00FD43DF">
              <w:rPr>
                <w:rFonts w:ascii="Calibri" w:eastAsia="Times New Roman" w:hAnsi="Calibri" w:cs="Calibri"/>
                <w:b/>
                <w:bCs/>
                <w:color w:val="000000"/>
              </w:rPr>
              <w:t>Avg HC</w:t>
            </w:r>
          </w:p>
        </w:tc>
        <w:tc>
          <w:tcPr>
            <w:tcW w:w="1440" w:type="dxa"/>
            <w:tcBorders>
              <w:top w:val="nil"/>
              <w:left w:val="nil"/>
              <w:bottom w:val="nil"/>
              <w:right w:val="nil"/>
            </w:tcBorders>
            <w:shd w:val="clear" w:color="auto" w:fill="auto"/>
            <w:noWrap/>
            <w:vAlign w:val="bottom"/>
            <w:hideMark/>
          </w:tcPr>
          <w:p w14:paraId="7DE7E288" w14:textId="77777777" w:rsidR="00DC319E" w:rsidRPr="00FD43DF" w:rsidRDefault="00DC319E" w:rsidP="000C2B49">
            <w:pPr>
              <w:spacing w:after="0" w:line="240" w:lineRule="auto"/>
              <w:jc w:val="center"/>
              <w:rPr>
                <w:rFonts w:ascii="Calibri" w:eastAsia="Times New Roman" w:hAnsi="Calibri" w:cs="Calibri"/>
                <w:b/>
                <w:bCs/>
                <w:color w:val="000000"/>
              </w:rPr>
            </w:pPr>
            <w:r w:rsidRPr="00FD43DF">
              <w:rPr>
                <w:rFonts w:ascii="Calibri" w:eastAsia="Times New Roman" w:hAnsi="Calibri" w:cs="Calibri"/>
                <w:b/>
                <w:bCs/>
                <w:color w:val="000000"/>
              </w:rPr>
              <w:t>Total Leavers</w:t>
            </w:r>
          </w:p>
        </w:tc>
        <w:tc>
          <w:tcPr>
            <w:tcW w:w="2173" w:type="dxa"/>
            <w:tcBorders>
              <w:top w:val="nil"/>
              <w:left w:val="nil"/>
              <w:bottom w:val="nil"/>
              <w:right w:val="nil"/>
            </w:tcBorders>
            <w:shd w:val="clear" w:color="auto" w:fill="auto"/>
            <w:noWrap/>
            <w:vAlign w:val="bottom"/>
            <w:hideMark/>
          </w:tcPr>
          <w:p w14:paraId="43EA88B9" w14:textId="77777777" w:rsidR="00DC319E" w:rsidRPr="00FD43DF" w:rsidRDefault="00DC319E" w:rsidP="000C2B49">
            <w:pPr>
              <w:spacing w:after="0" w:line="240" w:lineRule="auto"/>
              <w:jc w:val="center"/>
              <w:rPr>
                <w:rFonts w:ascii="Calibri" w:eastAsia="Times New Roman" w:hAnsi="Calibri" w:cs="Calibri"/>
                <w:b/>
                <w:bCs/>
                <w:color w:val="000000"/>
              </w:rPr>
            </w:pPr>
            <w:r w:rsidRPr="00FD43DF">
              <w:rPr>
                <w:rFonts w:ascii="Calibri" w:eastAsia="Times New Roman" w:hAnsi="Calibri" w:cs="Calibri"/>
                <w:b/>
                <w:bCs/>
                <w:color w:val="000000"/>
              </w:rPr>
              <w:t>Monthly Attrition %</w:t>
            </w:r>
          </w:p>
        </w:tc>
        <w:tc>
          <w:tcPr>
            <w:tcW w:w="1736" w:type="dxa"/>
            <w:tcBorders>
              <w:top w:val="nil"/>
              <w:left w:val="nil"/>
              <w:bottom w:val="nil"/>
              <w:right w:val="nil"/>
            </w:tcBorders>
            <w:shd w:val="clear" w:color="auto" w:fill="auto"/>
            <w:noWrap/>
            <w:vAlign w:val="bottom"/>
            <w:hideMark/>
          </w:tcPr>
          <w:p w14:paraId="178BEADD" w14:textId="77777777" w:rsidR="00DC319E" w:rsidRPr="00FD43DF" w:rsidRDefault="00DC319E" w:rsidP="000C2B49">
            <w:pPr>
              <w:spacing w:after="0" w:line="240" w:lineRule="auto"/>
              <w:jc w:val="center"/>
              <w:rPr>
                <w:rFonts w:ascii="Calibri" w:eastAsia="Times New Roman" w:hAnsi="Calibri" w:cs="Calibri"/>
                <w:b/>
                <w:bCs/>
                <w:color w:val="000000"/>
              </w:rPr>
            </w:pPr>
            <w:r w:rsidRPr="00FD43DF">
              <w:rPr>
                <w:rFonts w:ascii="Calibri" w:eastAsia="Times New Roman" w:hAnsi="Calibri" w:cs="Calibri"/>
                <w:b/>
                <w:bCs/>
                <w:color w:val="000000"/>
              </w:rPr>
              <w:t xml:space="preserve">Attrition per </w:t>
            </w:r>
            <w:proofErr w:type="spellStart"/>
            <w:r w:rsidRPr="00FD43DF">
              <w:rPr>
                <w:rFonts w:ascii="Calibri" w:eastAsia="Times New Roman" w:hAnsi="Calibri" w:cs="Calibri"/>
                <w:b/>
                <w:bCs/>
                <w:color w:val="000000"/>
              </w:rPr>
              <w:t>Qtr</w:t>
            </w:r>
            <w:proofErr w:type="spellEnd"/>
          </w:p>
        </w:tc>
      </w:tr>
      <w:tr w:rsidR="00DC319E" w:rsidRPr="00FD43DF" w14:paraId="1E4B6985" w14:textId="77777777" w:rsidTr="000C2B49">
        <w:trPr>
          <w:trHeight w:val="290"/>
        </w:trPr>
        <w:tc>
          <w:tcPr>
            <w:tcW w:w="1293" w:type="dxa"/>
            <w:tcBorders>
              <w:top w:val="nil"/>
              <w:left w:val="nil"/>
              <w:bottom w:val="nil"/>
              <w:right w:val="nil"/>
            </w:tcBorders>
            <w:shd w:val="clear" w:color="auto" w:fill="auto"/>
            <w:noWrap/>
            <w:vAlign w:val="bottom"/>
            <w:hideMark/>
          </w:tcPr>
          <w:p w14:paraId="299F2CE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Jan-24</w:t>
            </w:r>
          </w:p>
        </w:tc>
        <w:tc>
          <w:tcPr>
            <w:tcW w:w="770" w:type="dxa"/>
            <w:tcBorders>
              <w:top w:val="nil"/>
              <w:left w:val="nil"/>
              <w:bottom w:val="nil"/>
              <w:right w:val="nil"/>
            </w:tcBorders>
            <w:shd w:val="clear" w:color="auto" w:fill="auto"/>
            <w:noWrap/>
            <w:vAlign w:val="bottom"/>
            <w:hideMark/>
          </w:tcPr>
          <w:p w14:paraId="5A8AD71C"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64</w:t>
            </w:r>
          </w:p>
        </w:tc>
        <w:tc>
          <w:tcPr>
            <w:tcW w:w="1440" w:type="dxa"/>
            <w:tcBorders>
              <w:top w:val="nil"/>
              <w:left w:val="nil"/>
              <w:bottom w:val="nil"/>
              <w:right w:val="nil"/>
            </w:tcBorders>
            <w:shd w:val="clear" w:color="auto" w:fill="auto"/>
            <w:noWrap/>
            <w:vAlign w:val="bottom"/>
            <w:hideMark/>
          </w:tcPr>
          <w:p w14:paraId="1B6B3FA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w:t>
            </w:r>
          </w:p>
        </w:tc>
        <w:tc>
          <w:tcPr>
            <w:tcW w:w="2173" w:type="dxa"/>
            <w:tcBorders>
              <w:top w:val="nil"/>
              <w:left w:val="nil"/>
              <w:bottom w:val="nil"/>
              <w:right w:val="nil"/>
            </w:tcBorders>
            <w:shd w:val="clear" w:color="auto" w:fill="auto"/>
            <w:noWrap/>
            <w:vAlign w:val="bottom"/>
            <w:hideMark/>
          </w:tcPr>
          <w:p w14:paraId="7C762536"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0.0000%</w:t>
            </w:r>
          </w:p>
        </w:tc>
        <w:tc>
          <w:tcPr>
            <w:tcW w:w="1736"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5B7E7B42"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11.34%</w:t>
            </w:r>
          </w:p>
        </w:tc>
      </w:tr>
      <w:tr w:rsidR="00DC319E" w:rsidRPr="00FD43DF" w14:paraId="569E71DC" w14:textId="77777777" w:rsidTr="000C2B49">
        <w:trPr>
          <w:trHeight w:val="290"/>
        </w:trPr>
        <w:tc>
          <w:tcPr>
            <w:tcW w:w="1293" w:type="dxa"/>
            <w:tcBorders>
              <w:top w:val="nil"/>
              <w:left w:val="nil"/>
              <w:bottom w:val="nil"/>
              <w:right w:val="nil"/>
            </w:tcBorders>
            <w:shd w:val="clear" w:color="auto" w:fill="auto"/>
            <w:noWrap/>
            <w:vAlign w:val="bottom"/>
            <w:hideMark/>
          </w:tcPr>
          <w:p w14:paraId="4E1BE54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Feb-24</w:t>
            </w:r>
          </w:p>
        </w:tc>
        <w:tc>
          <w:tcPr>
            <w:tcW w:w="770" w:type="dxa"/>
            <w:tcBorders>
              <w:top w:val="nil"/>
              <w:left w:val="nil"/>
              <w:bottom w:val="nil"/>
              <w:right w:val="nil"/>
            </w:tcBorders>
            <w:shd w:val="clear" w:color="auto" w:fill="auto"/>
            <w:noWrap/>
            <w:vAlign w:val="bottom"/>
            <w:hideMark/>
          </w:tcPr>
          <w:p w14:paraId="1F3816C9"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64</w:t>
            </w:r>
          </w:p>
        </w:tc>
        <w:tc>
          <w:tcPr>
            <w:tcW w:w="1440" w:type="dxa"/>
            <w:tcBorders>
              <w:top w:val="nil"/>
              <w:left w:val="nil"/>
              <w:bottom w:val="nil"/>
              <w:right w:val="nil"/>
            </w:tcBorders>
            <w:shd w:val="clear" w:color="auto" w:fill="auto"/>
            <w:noWrap/>
            <w:vAlign w:val="bottom"/>
            <w:hideMark/>
          </w:tcPr>
          <w:p w14:paraId="45CEDAC3"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4</w:t>
            </w:r>
          </w:p>
        </w:tc>
        <w:tc>
          <w:tcPr>
            <w:tcW w:w="2173" w:type="dxa"/>
            <w:tcBorders>
              <w:top w:val="nil"/>
              <w:left w:val="nil"/>
              <w:bottom w:val="nil"/>
              <w:right w:val="nil"/>
            </w:tcBorders>
            <w:shd w:val="clear" w:color="auto" w:fill="auto"/>
            <w:noWrap/>
            <w:vAlign w:val="bottom"/>
            <w:hideMark/>
          </w:tcPr>
          <w:p w14:paraId="2BAB3818"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6.2500%</w:t>
            </w:r>
          </w:p>
        </w:tc>
        <w:tc>
          <w:tcPr>
            <w:tcW w:w="1736" w:type="dxa"/>
            <w:vMerge/>
            <w:tcBorders>
              <w:top w:val="single" w:sz="4" w:space="0" w:color="auto"/>
              <w:left w:val="single" w:sz="4" w:space="0" w:color="auto"/>
              <w:bottom w:val="single" w:sz="4" w:space="0" w:color="000000"/>
              <w:right w:val="single" w:sz="4" w:space="0" w:color="auto"/>
            </w:tcBorders>
            <w:vAlign w:val="center"/>
            <w:hideMark/>
          </w:tcPr>
          <w:p w14:paraId="6293AE9C"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5C3AF7D1" w14:textId="77777777" w:rsidTr="000C2B49">
        <w:trPr>
          <w:trHeight w:val="290"/>
        </w:trPr>
        <w:tc>
          <w:tcPr>
            <w:tcW w:w="1293" w:type="dxa"/>
            <w:tcBorders>
              <w:top w:val="nil"/>
              <w:left w:val="nil"/>
              <w:bottom w:val="nil"/>
              <w:right w:val="nil"/>
            </w:tcBorders>
            <w:shd w:val="clear" w:color="auto" w:fill="auto"/>
            <w:noWrap/>
            <w:vAlign w:val="bottom"/>
            <w:hideMark/>
          </w:tcPr>
          <w:p w14:paraId="1782E0F0"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Mar-24</w:t>
            </w:r>
          </w:p>
        </w:tc>
        <w:tc>
          <w:tcPr>
            <w:tcW w:w="770" w:type="dxa"/>
            <w:tcBorders>
              <w:top w:val="nil"/>
              <w:left w:val="nil"/>
              <w:bottom w:val="nil"/>
              <w:right w:val="nil"/>
            </w:tcBorders>
            <w:shd w:val="clear" w:color="auto" w:fill="auto"/>
            <w:noWrap/>
            <w:vAlign w:val="bottom"/>
            <w:hideMark/>
          </w:tcPr>
          <w:p w14:paraId="12FC0CC4"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60</w:t>
            </w:r>
          </w:p>
        </w:tc>
        <w:tc>
          <w:tcPr>
            <w:tcW w:w="1440" w:type="dxa"/>
            <w:tcBorders>
              <w:top w:val="nil"/>
              <w:left w:val="nil"/>
              <w:bottom w:val="nil"/>
              <w:right w:val="nil"/>
            </w:tcBorders>
            <w:shd w:val="clear" w:color="auto" w:fill="auto"/>
            <w:noWrap/>
            <w:vAlign w:val="bottom"/>
            <w:hideMark/>
          </w:tcPr>
          <w:p w14:paraId="6A8269CE"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w:t>
            </w:r>
          </w:p>
        </w:tc>
        <w:tc>
          <w:tcPr>
            <w:tcW w:w="2173" w:type="dxa"/>
            <w:tcBorders>
              <w:top w:val="nil"/>
              <w:left w:val="nil"/>
              <w:bottom w:val="nil"/>
              <w:right w:val="nil"/>
            </w:tcBorders>
            <w:shd w:val="clear" w:color="auto" w:fill="auto"/>
            <w:noWrap/>
            <w:vAlign w:val="bottom"/>
            <w:hideMark/>
          </w:tcPr>
          <w:p w14:paraId="2822034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5.0000%</w:t>
            </w:r>
          </w:p>
        </w:tc>
        <w:tc>
          <w:tcPr>
            <w:tcW w:w="1736" w:type="dxa"/>
            <w:vMerge/>
            <w:tcBorders>
              <w:top w:val="single" w:sz="4" w:space="0" w:color="auto"/>
              <w:left w:val="single" w:sz="4" w:space="0" w:color="auto"/>
              <w:bottom w:val="single" w:sz="4" w:space="0" w:color="000000"/>
              <w:right w:val="single" w:sz="4" w:space="0" w:color="auto"/>
            </w:tcBorders>
            <w:vAlign w:val="center"/>
            <w:hideMark/>
          </w:tcPr>
          <w:p w14:paraId="3BE50699"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08B3A4AF" w14:textId="77777777" w:rsidTr="000C2B49">
        <w:trPr>
          <w:trHeight w:val="290"/>
        </w:trPr>
        <w:tc>
          <w:tcPr>
            <w:tcW w:w="1293" w:type="dxa"/>
            <w:tcBorders>
              <w:top w:val="nil"/>
              <w:left w:val="nil"/>
              <w:bottom w:val="nil"/>
              <w:right w:val="nil"/>
            </w:tcBorders>
            <w:shd w:val="clear" w:color="auto" w:fill="auto"/>
            <w:noWrap/>
            <w:vAlign w:val="bottom"/>
            <w:hideMark/>
          </w:tcPr>
          <w:p w14:paraId="5D41FDC4"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Apr-24</w:t>
            </w:r>
          </w:p>
        </w:tc>
        <w:tc>
          <w:tcPr>
            <w:tcW w:w="770" w:type="dxa"/>
            <w:tcBorders>
              <w:top w:val="nil"/>
              <w:left w:val="nil"/>
              <w:bottom w:val="nil"/>
              <w:right w:val="nil"/>
            </w:tcBorders>
            <w:shd w:val="clear" w:color="auto" w:fill="auto"/>
            <w:noWrap/>
            <w:vAlign w:val="bottom"/>
            <w:hideMark/>
          </w:tcPr>
          <w:p w14:paraId="47B1372C"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59</w:t>
            </w:r>
          </w:p>
        </w:tc>
        <w:tc>
          <w:tcPr>
            <w:tcW w:w="1440" w:type="dxa"/>
            <w:tcBorders>
              <w:top w:val="nil"/>
              <w:left w:val="nil"/>
              <w:bottom w:val="nil"/>
              <w:right w:val="nil"/>
            </w:tcBorders>
            <w:shd w:val="clear" w:color="auto" w:fill="auto"/>
            <w:noWrap/>
            <w:vAlign w:val="bottom"/>
            <w:hideMark/>
          </w:tcPr>
          <w:p w14:paraId="749E6D32"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w:t>
            </w:r>
          </w:p>
        </w:tc>
        <w:tc>
          <w:tcPr>
            <w:tcW w:w="2173" w:type="dxa"/>
            <w:tcBorders>
              <w:top w:val="nil"/>
              <w:left w:val="nil"/>
              <w:bottom w:val="nil"/>
              <w:right w:val="nil"/>
            </w:tcBorders>
            <w:shd w:val="clear" w:color="auto" w:fill="auto"/>
            <w:noWrap/>
            <w:vAlign w:val="bottom"/>
            <w:hideMark/>
          </w:tcPr>
          <w:p w14:paraId="7CD00BAD"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5.0847%</w:t>
            </w:r>
          </w:p>
        </w:tc>
        <w:tc>
          <w:tcPr>
            <w:tcW w:w="173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45CD712"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10.30%</w:t>
            </w:r>
          </w:p>
        </w:tc>
      </w:tr>
      <w:tr w:rsidR="00DC319E" w:rsidRPr="00FD43DF" w14:paraId="73237B5C" w14:textId="77777777" w:rsidTr="000C2B49">
        <w:trPr>
          <w:trHeight w:val="290"/>
        </w:trPr>
        <w:tc>
          <w:tcPr>
            <w:tcW w:w="1293" w:type="dxa"/>
            <w:tcBorders>
              <w:top w:val="nil"/>
              <w:left w:val="nil"/>
              <w:bottom w:val="nil"/>
              <w:right w:val="nil"/>
            </w:tcBorders>
            <w:shd w:val="clear" w:color="auto" w:fill="auto"/>
            <w:noWrap/>
            <w:vAlign w:val="bottom"/>
            <w:hideMark/>
          </w:tcPr>
          <w:p w14:paraId="6EC18A90"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May-24</w:t>
            </w:r>
          </w:p>
        </w:tc>
        <w:tc>
          <w:tcPr>
            <w:tcW w:w="770" w:type="dxa"/>
            <w:tcBorders>
              <w:top w:val="nil"/>
              <w:left w:val="nil"/>
              <w:bottom w:val="nil"/>
              <w:right w:val="nil"/>
            </w:tcBorders>
            <w:shd w:val="clear" w:color="auto" w:fill="auto"/>
            <w:noWrap/>
            <w:vAlign w:val="bottom"/>
            <w:hideMark/>
          </w:tcPr>
          <w:p w14:paraId="11EDB0F9"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57</w:t>
            </w:r>
          </w:p>
        </w:tc>
        <w:tc>
          <w:tcPr>
            <w:tcW w:w="1440" w:type="dxa"/>
            <w:tcBorders>
              <w:top w:val="nil"/>
              <w:left w:val="nil"/>
              <w:bottom w:val="nil"/>
              <w:right w:val="nil"/>
            </w:tcBorders>
            <w:shd w:val="clear" w:color="auto" w:fill="auto"/>
            <w:noWrap/>
            <w:vAlign w:val="bottom"/>
            <w:hideMark/>
          </w:tcPr>
          <w:p w14:paraId="66AB0145"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2</w:t>
            </w:r>
          </w:p>
        </w:tc>
        <w:tc>
          <w:tcPr>
            <w:tcW w:w="2173" w:type="dxa"/>
            <w:tcBorders>
              <w:top w:val="nil"/>
              <w:left w:val="nil"/>
              <w:bottom w:val="nil"/>
              <w:right w:val="nil"/>
            </w:tcBorders>
            <w:shd w:val="clear" w:color="auto" w:fill="auto"/>
            <w:noWrap/>
            <w:vAlign w:val="bottom"/>
            <w:hideMark/>
          </w:tcPr>
          <w:p w14:paraId="495C927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3.5088%</w:t>
            </w:r>
          </w:p>
        </w:tc>
        <w:tc>
          <w:tcPr>
            <w:tcW w:w="1736" w:type="dxa"/>
            <w:vMerge/>
            <w:tcBorders>
              <w:top w:val="nil"/>
              <w:left w:val="single" w:sz="4" w:space="0" w:color="auto"/>
              <w:bottom w:val="single" w:sz="4" w:space="0" w:color="000000"/>
              <w:right w:val="single" w:sz="4" w:space="0" w:color="auto"/>
            </w:tcBorders>
            <w:vAlign w:val="center"/>
            <w:hideMark/>
          </w:tcPr>
          <w:p w14:paraId="7F6C2710"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7C33E22D" w14:textId="77777777" w:rsidTr="000C2B49">
        <w:trPr>
          <w:trHeight w:val="290"/>
        </w:trPr>
        <w:tc>
          <w:tcPr>
            <w:tcW w:w="1293" w:type="dxa"/>
            <w:tcBorders>
              <w:top w:val="nil"/>
              <w:left w:val="nil"/>
              <w:bottom w:val="nil"/>
              <w:right w:val="nil"/>
            </w:tcBorders>
            <w:shd w:val="clear" w:color="auto" w:fill="auto"/>
            <w:noWrap/>
            <w:vAlign w:val="bottom"/>
            <w:hideMark/>
          </w:tcPr>
          <w:p w14:paraId="33405DA7"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Jun-24</w:t>
            </w:r>
          </w:p>
        </w:tc>
        <w:tc>
          <w:tcPr>
            <w:tcW w:w="770" w:type="dxa"/>
            <w:tcBorders>
              <w:top w:val="nil"/>
              <w:left w:val="nil"/>
              <w:bottom w:val="nil"/>
              <w:right w:val="nil"/>
            </w:tcBorders>
            <w:shd w:val="clear" w:color="auto" w:fill="auto"/>
            <w:noWrap/>
            <w:vAlign w:val="bottom"/>
            <w:hideMark/>
          </w:tcPr>
          <w:p w14:paraId="4755926E"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59</w:t>
            </w:r>
          </w:p>
        </w:tc>
        <w:tc>
          <w:tcPr>
            <w:tcW w:w="1440" w:type="dxa"/>
            <w:tcBorders>
              <w:top w:val="nil"/>
              <w:left w:val="nil"/>
              <w:bottom w:val="nil"/>
              <w:right w:val="nil"/>
            </w:tcBorders>
            <w:shd w:val="clear" w:color="auto" w:fill="auto"/>
            <w:noWrap/>
            <w:vAlign w:val="bottom"/>
            <w:hideMark/>
          </w:tcPr>
          <w:p w14:paraId="38DF59BB"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w:t>
            </w:r>
          </w:p>
        </w:tc>
        <w:tc>
          <w:tcPr>
            <w:tcW w:w="2173" w:type="dxa"/>
            <w:tcBorders>
              <w:top w:val="nil"/>
              <w:left w:val="nil"/>
              <w:bottom w:val="nil"/>
              <w:right w:val="nil"/>
            </w:tcBorders>
            <w:shd w:val="clear" w:color="auto" w:fill="auto"/>
            <w:noWrap/>
            <w:vAlign w:val="bottom"/>
            <w:hideMark/>
          </w:tcPr>
          <w:p w14:paraId="6B82379E"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1.6949%</w:t>
            </w:r>
          </w:p>
        </w:tc>
        <w:tc>
          <w:tcPr>
            <w:tcW w:w="1736" w:type="dxa"/>
            <w:vMerge/>
            <w:tcBorders>
              <w:top w:val="nil"/>
              <w:left w:val="single" w:sz="4" w:space="0" w:color="auto"/>
              <w:bottom w:val="single" w:sz="4" w:space="0" w:color="000000"/>
              <w:right w:val="single" w:sz="4" w:space="0" w:color="auto"/>
            </w:tcBorders>
            <w:vAlign w:val="center"/>
            <w:hideMark/>
          </w:tcPr>
          <w:p w14:paraId="7D9C9CAF"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2A688BBF" w14:textId="77777777" w:rsidTr="000C2B49">
        <w:trPr>
          <w:trHeight w:val="290"/>
        </w:trPr>
        <w:tc>
          <w:tcPr>
            <w:tcW w:w="1293" w:type="dxa"/>
            <w:tcBorders>
              <w:top w:val="nil"/>
              <w:left w:val="nil"/>
              <w:bottom w:val="nil"/>
              <w:right w:val="nil"/>
            </w:tcBorders>
            <w:shd w:val="clear" w:color="auto" w:fill="auto"/>
            <w:noWrap/>
            <w:vAlign w:val="bottom"/>
            <w:hideMark/>
          </w:tcPr>
          <w:p w14:paraId="6D78DB3F"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Jul-24</w:t>
            </w:r>
          </w:p>
        </w:tc>
        <w:tc>
          <w:tcPr>
            <w:tcW w:w="770" w:type="dxa"/>
            <w:tcBorders>
              <w:top w:val="nil"/>
              <w:left w:val="nil"/>
              <w:bottom w:val="nil"/>
              <w:right w:val="nil"/>
            </w:tcBorders>
            <w:shd w:val="clear" w:color="auto" w:fill="auto"/>
            <w:noWrap/>
            <w:vAlign w:val="bottom"/>
            <w:hideMark/>
          </w:tcPr>
          <w:p w14:paraId="507FE650"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58</w:t>
            </w:r>
          </w:p>
        </w:tc>
        <w:tc>
          <w:tcPr>
            <w:tcW w:w="1440" w:type="dxa"/>
            <w:tcBorders>
              <w:top w:val="nil"/>
              <w:left w:val="nil"/>
              <w:bottom w:val="nil"/>
              <w:right w:val="nil"/>
            </w:tcBorders>
            <w:shd w:val="clear" w:color="auto" w:fill="auto"/>
            <w:noWrap/>
            <w:vAlign w:val="bottom"/>
            <w:hideMark/>
          </w:tcPr>
          <w:p w14:paraId="55B37097"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w:t>
            </w:r>
          </w:p>
        </w:tc>
        <w:tc>
          <w:tcPr>
            <w:tcW w:w="2173" w:type="dxa"/>
            <w:tcBorders>
              <w:top w:val="nil"/>
              <w:left w:val="nil"/>
              <w:bottom w:val="nil"/>
              <w:right w:val="nil"/>
            </w:tcBorders>
            <w:shd w:val="clear" w:color="auto" w:fill="auto"/>
            <w:noWrap/>
            <w:vAlign w:val="bottom"/>
            <w:hideMark/>
          </w:tcPr>
          <w:p w14:paraId="5FF32F6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0.0000%</w:t>
            </w:r>
          </w:p>
        </w:tc>
        <w:tc>
          <w:tcPr>
            <w:tcW w:w="173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F6ED831"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3.48%</w:t>
            </w:r>
          </w:p>
        </w:tc>
      </w:tr>
      <w:tr w:rsidR="00DC319E" w:rsidRPr="00FD43DF" w14:paraId="56BD5BB5" w14:textId="77777777" w:rsidTr="000C2B49">
        <w:trPr>
          <w:trHeight w:val="290"/>
        </w:trPr>
        <w:tc>
          <w:tcPr>
            <w:tcW w:w="1293" w:type="dxa"/>
            <w:tcBorders>
              <w:top w:val="nil"/>
              <w:left w:val="nil"/>
              <w:bottom w:val="nil"/>
              <w:right w:val="nil"/>
            </w:tcBorders>
            <w:shd w:val="clear" w:color="auto" w:fill="auto"/>
            <w:noWrap/>
            <w:vAlign w:val="bottom"/>
            <w:hideMark/>
          </w:tcPr>
          <w:p w14:paraId="07C5DDDB"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Aug-24</w:t>
            </w:r>
          </w:p>
        </w:tc>
        <w:tc>
          <w:tcPr>
            <w:tcW w:w="770" w:type="dxa"/>
            <w:tcBorders>
              <w:top w:val="nil"/>
              <w:left w:val="nil"/>
              <w:bottom w:val="nil"/>
              <w:right w:val="nil"/>
            </w:tcBorders>
            <w:shd w:val="clear" w:color="auto" w:fill="auto"/>
            <w:noWrap/>
            <w:vAlign w:val="bottom"/>
            <w:hideMark/>
          </w:tcPr>
          <w:p w14:paraId="4CDCC844"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58</w:t>
            </w:r>
          </w:p>
        </w:tc>
        <w:tc>
          <w:tcPr>
            <w:tcW w:w="1440" w:type="dxa"/>
            <w:tcBorders>
              <w:top w:val="nil"/>
              <w:left w:val="nil"/>
              <w:bottom w:val="nil"/>
              <w:right w:val="nil"/>
            </w:tcBorders>
            <w:shd w:val="clear" w:color="auto" w:fill="auto"/>
            <w:noWrap/>
            <w:vAlign w:val="bottom"/>
            <w:hideMark/>
          </w:tcPr>
          <w:p w14:paraId="4CFBAAE6"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2</w:t>
            </w:r>
          </w:p>
        </w:tc>
        <w:tc>
          <w:tcPr>
            <w:tcW w:w="2173" w:type="dxa"/>
            <w:tcBorders>
              <w:top w:val="nil"/>
              <w:left w:val="nil"/>
              <w:bottom w:val="nil"/>
              <w:right w:val="nil"/>
            </w:tcBorders>
            <w:shd w:val="clear" w:color="auto" w:fill="auto"/>
            <w:noWrap/>
            <w:vAlign w:val="bottom"/>
            <w:hideMark/>
          </w:tcPr>
          <w:p w14:paraId="6DD81D5B"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3.4483%</w:t>
            </w:r>
          </w:p>
        </w:tc>
        <w:tc>
          <w:tcPr>
            <w:tcW w:w="1736" w:type="dxa"/>
            <w:vMerge/>
            <w:tcBorders>
              <w:top w:val="nil"/>
              <w:left w:val="single" w:sz="4" w:space="0" w:color="auto"/>
              <w:bottom w:val="single" w:sz="4" w:space="0" w:color="000000"/>
              <w:right w:val="single" w:sz="4" w:space="0" w:color="auto"/>
            </w:tcBorders>
            <w:vAlign w:val="center"/>
            <w:hideMark/>
          </w:tcPr>
          <w:p w14:paraId="16EB2A2A"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6FC1525B" w14:textId="77777777" w:rsidTr="000C2B49">
        <w:trPr>
          <w:trHeight w:val="290"/>
        </w:trPr>
        <w:tc>
          <w:tcPr>
            <w:tcW w:w="1293" w:type="dxa"/>
            <w:tcBorders>
              <w:top w:val="nil"/>
              <w:left w:val="nil"/>
              <w:bottom w:val="nil"/>
              <w:right w:val="nil"/>
            </w:tcBorders>
            <w:shd w:val="clear" w:color="auto" w:fill="auto"/>
            <w:noWrap/>
            <w:vAlign w:val="bottom"/>
            <w:hideMark/>
          </w:tcPr>
          <w:p w14:paraId="39740F6A"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Sep-24</w:t>
            </w:r>
          </w:p>
        </w:tc>
        <w:tc>
          <w:tcPr>
            <w:tcW w:w="770" w:type="dxa"/>
            <w:tcBorders>
              <w:top w:val="nil"/>
              <w:left w:val="nil"/>
              <w:bottom w:val="nil"/>
              <w:right w:val="nil"/>
            </w:tcBorders>
            <w:shd w:val="clear" w:color="auto" w:fill="auto"/>
            <w:noWrap/>
            <w:vAlign w:val="bottom"/>
            <w:hideMark/>
          </w:tcPr>
          <w:p w14:paraId="3480151F"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57</w:t>
            </w:r>
          </w:p>
        </w:tc>
        <w:tc>
          <w:tcPr>
            <w:tcW w:w="1440" w:type="dxa"/>
            <w:tcBorders>
              <w:top w:val="nil"/>
              <w:left w:val="nil"/>
              <w:bottom w:val="nil"/>
              <w:right w:val="nil"/>
            </w:tcBorders>
            <w:shd w:val="clear" w:color="auto" w:fill="auto"/>
            <w:noWrap/>
            <w:vAlign w:val="bottom"/>
            <w:hideMark/>
          </w:tcPr>
          <w:p w14:paraId="30B72845"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w:t>
            </w:r>
          </w:p>
        </w:tc>
        <w:tc>
          <w:tcPr>
            <w:tcW w:w="2173" w:type="dxa"/>
            <w:tcBorders>
              <w:top w:val="nil"/>
              <w:left w:val="nil"/>
              <w:bottom w:val="nil"/>
              <w:right w:val="nil"/>
            </w:tcBorders>
            <w:shd w:val="clear" w:color="auto" w:fill="auto"/>
            <w:noWrap/>
            <w:vAlign w:val="bottom"/>
            <w:hideMark/>
          </w:tcPr>
          <w:p w14:paraId="7D90A904"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0.0000%</w:t>
            </w:r>
          </w:p>
        </w:tc>
        <w:tc>
          <w:tcPr>
            <w:tcW w:w="1736" w:type="dxa"/>
            <w:vMerge/>
            <w:tcBorders>
              <w:top w:val="nil"/>
              <w:left w:val="single" w:sz="4" w:space="0" w:color="auto"/>
              <w:bottom w:val="single" w:sz="4" w:space="0" w:color="000000"/>
              <w:right w:val="single" w:sz="4" w:space="0" w:color="auto"/>
            </w:tcBorders>
            <w:vAlign w:val="center"/>
            <w:hideMark/>
          </w:tcPr>
          <w:p w14:paraId="31B1095F"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3937B03D" w14:textId="77777777" w:rsidTr="000C2B49">
        <w:trPr>
          <w:trHeight w:val="290"/>
        </w:trPr>
        <w:tc>
          <w:tcPr>
            <w:tcW w:w="1293" w:type="dxa"/>
            <w:tcBorders>
              <w:top w:val="nil"/>
              <w:left w:val="nil"/>
              <w:bottom w:val="nil"/>
              <w:right w:val="nil"/>
            </w:tcBorders>
            <w:shd w:val="clear" w:color="auto" w:fill="auto"/>
            <w:noWrap/>
            <w:vAlign w:val="bottom"/>
            <w:hideMark/>
          </w:tcPr>
          <w:p w14:paraId="66816CE2"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Oct-24</w:t>
            </w:r>
          </w:p>
        </w:tc>
        <w:tc>
          <w:tcPr>
            <w:tcW w:w="770" w:type="dxa"/>
            <w:tcBorders>
              <w:top w:val="nil"/>
              <w:left w:val="nil"/>
              <w:bottom w:val="nil"/>
              <w:right w:val="nil"/>
            </w:tcBorders>
            <w:shd w:val="clear" w:color="auto" w:fill="auto"/>
            <w:noWrap/>
            <w:vAlign w:val="bottom"/>
            <w:hideMark/>
          </w:tcPr>
          <w:p w14:paraId="0E3B15D0"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57</w:t>
            </w:r>
          </w:p>
        </w:tc>
        <w:tc>
          <w:tcPr>
            <w:tcW w:w="1440" w:type="dxa"/>
            <w:tcBorders>
              <w:top w:val="nil"/>
              <w:left w:val="nil"/>
              <w:bottom w:val="nil"/>
              <w:right w:val="nil"/>
            </w:tcBorders>
            <w:shd w:val="clear" w:color="auto" w:fill="auto"/>
            <w:noWrap/>
            <w:vAlign w:val="bottom"/>
            <w:hideMark/>
          </w:tcPr>
          <w:p w14:paraId="0BC07BC5"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w:t>
            </w:r>
          </w:p>
        </w:tc>
        <w:tc>
          <w:tcPr>
            <w:tcW w:w="2173" w:type="dxa"/>
            <w:tcBorders>
              <w:top w:val="nil"/>
              <w:left w:val="nil"/>
              <w:bottom w:val="nil"/>
              <w:right w:val="nil"/>
            </w:tcBorders>
            <w:shd w:val="clear" w:color="auto" w:fill="auto"/>
            <w:noWrap/>
            <w:vAlign w:val="bottom"/>
            <w:hideMark/>
          </w:tcPr>
          <w:p w14:paraId="7258F8AC"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1.7544%</w:t>
            </w:r>
          </w:p>
        </w:tc>
        <w:tc>
          <w:tcPr>
            <w:tcW w:w="173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A48E2F5"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5.36%</w:t>
            </w:r>
          </w:p>
        </w:tc>
      </w:tr>
      <w:tr w:rsidR="00DC319E" w:rsidRPr="00FD43DF" w14:paraId="7D204275" w14:textId="77777777" w:rsidTr="000C2B49">
        <w:trPr>
          <w:trHeight w:val="290"/>
        </w:trPr>
        <w:tc>
          <w:tcPr>
            <w:tcW w:w="1293" w:type="dxa"/>
            <w:tcBorders>
              <w:top w:val="nil"/>
              <w:left w:val="nil"/>
              <w:bottom w:val="nil"/>
              <w:right w:val="nil"/>
            </w:tcBorders>
            <w:shd w:val="clear" w:color="auto" w:fill="auto"/>
            <w:noWrap/>
            <w:vAlign w:val="bottom"/>
            <w:hideMark/>
          </w:tcPr>
          <w:p w14:paraId="2870E8D5"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Nov-24</w:t>
            </w:r>
          </w:p>
        </w:tc>
        <w:tc>
          <w:tcPr>
            <w:tcW w:w="770" w:type="dxa"/>
            <w:tcBorders>
              <w:top w:val="nil"/>
              <w:left w:val="nil"/>
              <w:bottom w:val="nil"/>
              <w:right w:val="nil"/>
            </w:tcBorders>
            <w:shd w:val="clear" w:color="auto" w:fill="auto"/>
            <w:noWrap/>
            <w:vAlign w:val="bottom"/>
            <w:hideMark/>
          </w:tcPr>
          <w:p w14:paraId="0EA0F099"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56</w:t>
            </w:r>
          </w:p>
        </w:tc>
        <w:tc>
          <w:tcPr>
            <w:tcW w:w="1440" w:type="dxa"/>
            <w:tcBorders>
              <w:top w:val="nil"/>
              <w:left w:val="nil"/>
              <w:bottom w:val="nil"/>
              <w:right w:val="nil"/>
            </w:tcBorders>
            <w:shd w:val="clear" w:color="auto" w:fill="auto"/>
            <w:noWrap/>
            <w:vAlign w:val="bottom"/>
            <w:hideMark/>
          </w:tcPr>
          <w:p w14:paraId="4F3AE06B"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w:t>
            </w:r>
          </w:p>
        </w:tc>
        <w:tc>
          <w:tcPr>
            <w:tcW w:w="2173" w:type="dxa"/>
            <w:tcBorders>
              <w:top w:val="nil"/>
              <w:left w:val="nil"/>
              <w:bottom w:val="nil"/>
              <w:right w:val="nil"/>
            </w:tcBorders>
            <w:shd w:val="clear" w:color="auto" w:fill="auto"/>
            <w:noWrap/>
            <w:vAlign w:val="bottom"/>
            <w:hideMark/>
          </w:tcPr>
          <w:p w14:paraId="20C0439D"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0.0000%</w:t>
            </w:r>
          </w:p>
        </w:tc>
        <w:tc>
          <w:tcPr>
            <w:tcW w:w="1736" w:type="dxa"/>
            <w:vMerge/>
            <w:tcBorders>
              <w:top w:val="nil"/>
              <w:left w:val="single" w:sz="4" w:space="0" w:color="auto"/>
              <w:bottom w:val="single" w:sz="4" w:space="0" w:color="000000"/>
              <w:right w:val="single" w:sz="4" w:space="0" w:color="auto"/>
            </w:tcBorders>
            <w:vAlign w:val="center"/>
            <w:hideMark/>
          </w:tcPr>
          <w:p w14:paraId="0AEE903E"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1EDF0E76" w14:textId="77777777" w:rsidTr="000C2B49">
        <w:trPr>
          <w:trHeight w:val="290"/>
        </w:trPr>
        <w:tc>
          <w:tcPr>
            <w:tcW w:w="1293" w:type="dxa"/>
            <w:tcBorders>
              <w:top w:val="nil"/>
              <w:left w:val="nil"/>
              <w:bottom w:val="nil"/>
              <w:right w:val="nil"/>
            </w:tcBorders>
            <w:shd w:val="clear" w:color="auto" w:fill="auto"/>
            <w:noWrap/>
            <w:vAlign w:val="bottom"/>
            <w:hideMark/>
          </w:tcPr>
          <w:p w14:paraId="59A27B96"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Dec-24</w:t>
            </w:r>
          </w:p>
        </w:tc>
        <w:tc>
          <w:tcPr>
            <w:tcW w:w="770" w:type="dxa"/>
            <w:tcBorders>
              <w:top w:val="nil"/>
              <w:left w:val="nil"/>
              <w:bottom w:val="nil"/>
              <w:right w:val="nil"/>
            </w:tcBorders>
            <w:shd w:val="clear" w:color="auto" w:fill="auto"/>
            <w:noWrap/>
            <w:vAlign w:val="bottom"/>
            <w:hideMark/>
          </w:tcPr>
          <w:p w14:paraId="496C17B6"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56</w:t>
            </w:r>
          </w:p>
        </w:tc>
        <w:tc>
          <w:tcPr>
            <w:tcW w:w="1440" w:type="dxa"/>
            <w:tcBorders>
              <w:top w:val="nil"/>
              <w:left w:val="nil"/>
              <w:bottom w:val="single" w:sz="4" w:space="0" w:color="auto"/>
              <w:right w:val="nil"/>
            </w:tcBorders>
            <w:shd w:val="clear" w:color="auto" w:fill="auto"/>
            <w:noWrap/>
            <w:vAlign w:val="bottom"/>
            <w:hideMark/>
          </w:tcPr>
          <w:p w14:paraId="52D68260"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2</w:t>
            </w:r>
          </w:p>
        </w:tc>
        <w:tc>
          <w:tcPr>
            <w:tcW w:w="2173" w:type="dxa"/>
            <w:tcBorders>
              <w:top w:val="nil"/>
              <w:left w:val="nil"/>
              <w:bottom w:val="nil"/>
              <w:right w:val="nil"/>
            </w:tcBorders>
            <w:shd w:val="clear" w:color="auto" w:fill="auto"/>
            <w:noWrap/>
            <w:vAlign w:val="bottom"/>
            <w:hideMark/>
          </w:tcPr>
          <w:p w14:paraId="0A546DE0"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3.5714%</w:t>
            </w:r>
          </w:p>
        </w:tc>
        <w:tc>
          <w:tcPr>
            <w:tcW w:w="1736" w:type="dxa"/>
            <w:vMerge/>
            <w:tcBorders>
              <w:top w:val="nil"/>
              <w:left w:val="single" w:sz="4" w:space="0" w:color="auto"/>
              <w:bottom w:val="single" w:sz="4" w:space="0" w:color="000000"/>
              <w:right w:val="single" w:sz="4" w:space="0" w:color="auto"/>
            </w:tcBorders>
            <w:vAlign w:val="center"/>
            <w:hideMark/>
          </w:tcPr>
          <w:p w14:paraId="6407EB69" w14:textId="77777777" w:rsidR="00DC319E" w:rsidRPr="00FD43DF" w:rsidRDefault="00DC319E" w:rsidP="000C2B49">
            <w:pPr>
              <w:spacing w:after="0" w:line="240" w:lineRule="auto"/>
              <w:rPr>
                <w:rFonts w:ascii="Calibri" w:eastAsia="Times New Roman" w:hAnsi="Calibri" w:cs="Calibri"/>
                <w:color w:val="000000"/>
              </w:rPr>
            </w:pPr>
          </w:p>
        </w:tc>
      </w:tr>
      <w:tr w:rsidR="00DC319E" w:rsidRPr="00FD43DF" w14:paraId="686D3992" w14:textId="77777777" w:rsidTr="000C2B49">
        <w:trPr>
          <w:trHeight w:val="290"/>
        </w:trPr>
        <w:tc>
          <w:tcPr>
            <w:tcW w:w="1293" w:type="dxa"/>
            <w:tcBorders>
              <w:top w:val="nil"/>
              <w:left w:val="nil"/>
              <w:bottom w:val="nil"/>
              <w:right w:val="nil"/>
            </w:tcBorders>
            <w:shd w:val="clear" w:color="auto" w:fill="auto"/>
            <w:noWrap/>
            <w:vAlign w:val="bottom"/>
          </w:tcPr>
          <w:p w14:paraId="6E3A8D3F" w14:textId="77777777" w:rsidR="00DC319E" w:rsidRPr="00FD43DF" w:rsidRDefault="00DC319E" w:rsidP="000C2B49">
            <w:pPr>
              <w:spacing w:after="0" w:line="240" w:lineRule="auto"/>
              <w:jc w:val="center"/>
              <w:rPr>
                <w:rFonts w:ascii="Calibri" w:eastAsia="Times New Roman" w:hAnsi="Calibri" w:cs="Calibri"/>
                <w:color w:val="000000"/>
              </w:rPr>
            </w:pPr>
          </w:p>
        </w:tc>
        <w:tc>
          <w:tcPr>
            <w:tcW w:w="770" w:type="dxa"/>
            <w:tcBorders>
              <w:top w:val="nil"/>
              <w:left w:val="nil"/>
              <w:bottom w:val="nil"/>
              <w:right w:val="nil"/>
            </w:tcBorders>
            <w:shd w:val="clear" w:color="auto" w:fill="auto"/>
            <w:noWrap/>
            <w:vAlign w:val="bottom"/>
          </w:tcPr>
          <w:p w14:paraId="5749958F" w14:textId="77777777" w:rsidR="00DC319E" w:rsidRPr="00FD43DF" w:rsidRDefault="00DC319E" w:rsidP="000C2B49">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CFB698A" w14:textId="77777777" w:rsidR="00DC319E" w:rsidRPr="00FD43DF" w:rsidRDefault="00DC319E" w:rsidP="000C2B49">
            <w:pPr>
              <w:spacing w:after="0" w:line="240" w:lineRule="auto"/>
              <w:jc w:val="center"/>
              <w:rPr>
                <w:rFonts w:ascii="Calibri" w:eastAsia="Times New Roman" w:hAnsi="Calibri" w:cs="Calibri"/>
                <w:color w:val="000000"/>
              </w:rPr>
            </w:pPr>
          </w:p>
        </w:tc>
        <w:tc>
          <w:tcPr>
            <w:tcW w:w="2173" w:type="dxa"/>
            <w:tcBorders>
              <w:top w:val="nil"/>
              <w:left w:val="nil"/>
              <w:bottom w:val="nil"/>
              <w:right w:val="nil"/>
            </w:tcBorders>
            <w:shd w:val="clear" w:color="auto" w:fill="auto"/>
            <w:noWrap/>
            <w:vAlign w:val="bottom"/>
          </w:tcPr>
          <w:p w14:paraId="140C9DC4" w14:textId="77777777" w:rsidR="00DC319E" w:rsidRPr="00FD43DF" w:rsidRDefault="00DC319E" w:rsidP="000C2B49">
            <w:pPr>
              <w:spacing w:after="0" w:line="240" w:lineRule="auto"/>
              <w:jc w:val="center"/>
              <w:rPr>
                <w:rFonts w:ascii="Calibri" w:eastAsia="Times New Roman" w:hAnsi="Calibri" w:cs="Calibri"/>
                <w:color w:val="000000"/>
              </w:rPr>
            </w:pPr>
          </w:p>
        </w:tc>
        <w:tc>
          <w:tcPr>
            <w:tcW w:w="1736" w:type="dxa"/>
            <w:tcBorders>
              <w:top w:val="nil"/>
              <w:left w:val="nil"/>
              <w:bottom w:val="nil"/>
              <w:right w:val="nil"/>
            </w:tcBorders>
            <w:shd w:val="clear" w:color="auto" w:fill="auto"/>
            <w:noWrap/>
            <w:vAlign w:val="bottom"/>
            <w:hideMark/>
          </w:tcPr>
          <w:p w14:paraId="430D1862" w14:textId="77777777" w:rsidR="00DC319E" w:rsidRPr="00FD43DF" w:rsidRDefault="00DC319E" w:rsidP="000C2B49">
            <w:pPr>
              <w:spacing w:after="0" w:line="240" w:lineRule="auto"/>
              <w:jc w:val="center"/>
              <w:rPr>
                <w:rFonts w:ascii="Calibri" w:eastAsia="Times New Roman" w:hAnsi="Calibri" w:cs="Calibri"/>
                <w:color w:val="000000"/>
              </w:rPr>
            </w:pPr>
          </w:p>
        </w:tc>
      </w:tr>
      <w:tr w:rsidR="00DC319E" w:rsidRPr="00FD43DF" w14:paraId="33DC6C10" w14:textId="77777777" w:rsidTr="000C2B49">
        <w:trPr>
          <w:trHeight w:val="290"/>
        </w:trPr>
        <w:tc>
          <w:tcPr>
            <w:tcW w:w="1293" w:type="dxa"/>
            <w:tcBorders>
              <w:top w:val="nil"/>
              <w:left w:val="nil"/>
              <w:bottom w:val="nil"/>
              <w:right w:val="nil"/>
            </w:tcBorders>
            <w:shd w:val="clear" w:color="auto" w:fill="auto"/>
            <w:noWrap/>
            <w:vAlign w:val="bottom"/>
            <w:hideMark/>
          </w:tcPr>
          <w:p w14:paraId="41468B4D" w14:textId="77777777" w:rsidR="00DC319E" w:rsidRPr="00FD43DF" w:rsidRDefault="00DC319E" w:rsidP="000C2B49">
            <w:pPr>
              <w:spacing w:after="0" w:line="240" w:lineRule="auto"/>
              <w:jc w:val="right"/>
              <w:rPr>
                <w:rFonts w:ascii="Calibri" w:eastAsia="Times New Roman" w:hAnsi="Calibri" w:cs="Calibri"/>
                <w:b/>
                <w:bCs/>
                <w:color w:val="000000"/>
              </w:rPr>
            </w:pPr>
            <w:r w:rsidRPr="00FD43DF">
              <w:rPr>
                <w:rFonts w:ascii="Calibri" w:eastAsia="Times New Roman" w:hAnsi="Calibri" w:cs="Calibri"/>
                <w:b/>
                <w:bCs/>
                <w:color w:val="000000"/>
              </w:rPr>
              <w:t>Total:</w:t>
            </w:r>
          </w:p>
        </w:tc>
        <w:tc>
          <w:tcPr>
            <w:tcW w:w="770" w:type="dxa"/>
            <w:tcBorders>
              <w:top w:val="nil"/>
              <w:left w:val="nil"/>
              <w:bottom w:val="nil"/>
              <w:right w:val="nil"/>
            </w:tcBorders>
            <w:shd w:val="clear" w:color="auto" w:fill="auto"/>
            <w:noWrap/>
            <w:vAlign w:val="bottom"/>
            <w:hideMark/>
          </w:tcPr>
          <w:p w14:paraId="4A5AED14"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5</w:t>
            </w:r>
            <w:r>
              <w:rPr>
                <w:rFonts w:ascii="Calibri" w:eastAsia="Times New Roman" w:hAnsi="Calibri" w:cs="Calibri"/>
                <w:color w:val="000000"/>
              </w:rPr>
              <w:t>9</w:t>
            </w:r>
          </w:p>
        </w:tc>
        <w:tc>
          <w:tcPr>
            <w:tcW w:w="1440" w:type="dxa"/>
            <w:tcBorders>
              <w:top w:val="nil"/>
              <w:left w:val="nil"/>
              <w:bottom w:val="nil"/>
              <w:right w:val="nil"/>
            </w:tcBorders>
            <w:shd w:val="clear" w:color="auto" w:fill="auto"/>
            <w:noWrap/>
            <w:vAlign w:val="bottom"/>
            <w:hideMark/>
          </w:tcPr>
          <w:p w14:paraId="1D45E585"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1</w:t>
            </w:r>
            <w:r>
              <w:rPr>
                <w:rFonts w:ascii="Calibri" w:eastAsia="Times New Roman" w:hAnsi="Calibri" w:cs="Calibri"/>
                <w:color w:val="000000"/>
              </w:rPr>
              <w:t>8</w:t>
            </w:r>
          </w:p>
        </w:tc>
        <w:tc>
          <w:tcPr>
            <w:tcW w:w="2173" w:type="dxa"/>
            <w:tcBorders>
              <w:top w:val="nil"/>
              <w:left w:val="nil"/>
              <w:bottom w:val="nil"/>
              <w:right w:val="nil"/>
            </w:tcBorders>
            <w:shd w:val="clear" w:color="000000" w:fill="FFFF00"/>
            <w:noWrap/>
            <w:vAlign w:val="bottom"/>
            <w:hideMark/>
          </w:tcPr>
          <w:p w14:paraId="1D82DD36" w14:textId="77777777" w:rsidR="00DC319E" w:rsidRPr="00FD43DF" w:rsidRDefault="00DC319E" w:rsidP="000C2B49">
            <w:pPr>
              <w:spacing w:after="0" w:line="240" w:lineRule="auto"/>
              <w:jc w:val="center"/>
              <w:rPr>
                <w:rFonts w:ascii="Calibri" w:eastAsia="Times New Roman" w:hAnsi="Calibri" w:cs="Calibri"/>
                <w:color w:val="000000"/>
              </w:rPr>
            </w:pPr>
            <w:r w:rsidRPr="00FD43DF">
              <w:rPr>
                <w:rFonts w:ascii="Calibri" w:eastAsia="Times New Roman" w:hAnsi="Calibri" w:cs="Calibri"/>
                <w:color w:val="000000"/>
              </w:rPr>
              <w:t>3</w:t>
            </w:r>
            <w:r>
              <w:rPr>
                <w:rFonts w:ascii="Calibri" w:eastAsia="Times New Roman" w:hAnsi="Calibri" w:cs="Calibri"/>
                <w:color w:val="000000"/>
              </w:rPr>
              <w:t>0.48</w:t>
            </w:r>
            <w:r w:rsidRPr="00FD43DF">
              <w:rPr>
                <w:rFonts w:ascii="Calibri" w:eastAsia="Times New Roman" w:hAnsi="Calibri" w:cs="Calibri"/>
                <w:color w:val="000000"/>
              </w:rPr>
              <w:t>%</w:t>
            </w:r>
          </w:p>
        </w:tc>
        <w:tc>
          <w:tcPr>
            <w:tcW w:w="1736" w:type="dxa"/>
            <w:tcBorders>
              <w:top w:val="nil"/>
              <w:left w:val="nil"/>
              <w:bottom w:val="nil"/>
              <w:right w:val="nil"/>
            </w:tcBorders>
            <w:shd w:val="clear" w:color="auto" w:fill="auto"/>
            <w:noWrap/>
            <w:vAlign w:val="bottom"/>
            <w:hideMark/>
          </w:tcPr>
          <w:p w14:paraId="406D1571" w14:textId="77777777" w:rsidR="00DC319E" w:rsidRPr="00FD43DF" w:rsidRDefault="00DC319E" w:rsidP="000C2B49">
            <w:pPr>
              <w:spacing w:after="0" w:line="240" w:lineRule="auto"/>
              <w:jc w:val="center"/>
              <w:rPr>
                <w:rFonts w:ascii="Calibri" w:eastAsia="Times New Roman" w:hAnsi="Calibri" w:cs="Calibri"/>
                <w:color w:val="000000"/>
              </w:rPr>
            </w:pPr>
          </w:p>
        </w:tc>
      </w:tr>
    </w:tbl>
    <w:p w14:paraId="2A2A7DC0" w14:textId="77777777" w:rsidR="00DC319E" w:rsidRPr="00702C2E" w:rsidRDefault="00DC319E" w:rsidP="00DC319E">
      <w:pPr>
        <w:pStyle w:val="xmsonormal"/>
        <w:shd w:val="clear" w:color="auto" w:fill="FFFFFF"/>
        <w:spacing w:before="0" w:beforeAutospacing="0" w:after="0" w:afterAutospacing="0" w:line="276" w:lineRule="auto"/>
      </w:pPr>
    </w:p>
    <w:p w14:paraId="3B2703B8" w14:textId="77777777" w:rsidR="00DC319E" w:rsidRDefault="00DC319E" w:rsidP="00DC319E">
      <w:pPr>
        <w:pStyle w:val="xmsonormal"/>
        <w:shd w:val="clear" w:color="auto" w:fill="FFFFFF"/>
        <w:spacing w:before="0" w:beforeAutospacing="0" w:after="0" w:afterAutospacing="0" w:line="276" w:lineRule="auto"/>
      </w:pPr>
    </w:p>
    <w:p w14:paraId="62C682EF" w14:textId="3C5E13F1" w:rsidR="00DC319E" w:rsidRPr="00821A75" w:rsidRDefault="00DC319E" w:rsidP="00DC319E">
      <w:pPr>
        <w:pStyle w:val="xmsonormal"/>
        <w:shd w:val="clear" w:color="auto" w:fill="FFFFFF"/>
        <w:spacing w:before="0" w:beforeAutospacing="0" w:after="0" w:afterAutospacing="0" w:line="276" w:lineRule="auto"/>
        <w:rPr>
          <w:strike/>
          <w:color w:val="FF0000"/>
        </w:rPr>
      </w:pPr>
      <w:r w:rsidRPr="00702C2E">
        <w:t>Y</w:t>
      </w:r>
      <w:r w:rsidR="00A57259">
        <w:t xml:space="preserve">ear to </w:t>
      </w:r>
      <w:r w:rsidRPr="00702C2E">
        <w:t>D</w:t>
      </w:r>
      <w:r w:rsidR="00A57259">
        <w:t>ate</w:t>
      </w:r>
      <w:r w:rsidRPr="00702C2E">
        <w:t xml:space="preserve"> total</w:t>
      </w:r>
      <w:r w:rsidR="000354B7">
        <w:t xml:space="preserve"> attrition</w:t>
      </w:r>
      <w:r w:rsidRPr="00702C2E">
        <w:t xml:space="preserve"> = </w:t>
      </w:r>
      <w:r>
        <w:t>30.48</w:t>
      </w:r>
      <w:r w:rsidRPr="00702C2E">
        <w:t xml:space="preserve">% (annual goal of less than the national average of 60%) </w:t>
      </w:r>
    </w:p>
    <w:p w14:paraId="28358F6B" w14:textId="77777777" w:rsidR="00DC319E" w:rsidRDefault="00DC319E" w:rsidP="004228C1">
      <w:pPr>
        <w:pStyle w:val="xmsonormal"/>
        <w:shd w:val="clear" w:color="auto" w:fill="FFFFFF"/>
        <w:spacing w:before="0" w:beforeAutospacing="0" w:after="0" w:afterAutospacing="0" w:line="276" w:lineRule="auto"/>
        <w:rPr>
          <w:color w:val="FF0000"/>
        </w:rPr>
      </w:pPr>
    </w:p>
    <w:p w14:paraId="62EC01B4" w14:textId="77777777" w:rsidR="00821A75" w:rsidRDefault="00821A75" w:rsidP="00821A75">
      <w:pPr>
        <w:spacing w:after="0" w:line="276" w:lineRule="auto"/>
        <w:rPr>
          <w:rFonts w:ascii="Times New Roman" w:eastAsia="Aptos" w:hAnsi="Times New Roman" w:cs="Times New Roman"/>
          <w:sz w:val="24"/>
          <w:szCs w:val="24"/>
          <w14:ligatures w14:val="standardContextual"/>
        </w:rPr>
      </w:pPr>
      <w:r>
        <w:rPr>
          <w:rFonts w:ascii="Times New Roman" w:eastAsia="Aptos" w:hAnsi="Times New Roman" w:cs="Times New Roman"/>
          <w:sz w:val="24"/>
          <w:szCs w:val="24"/>
          <w14:ligatures w14:val="standardContextual"/>
        </w:rPr>
        <w:t>Of the 18 employees who left Homespace employment:</w:t>
      </w:r>
    </w:p>
    <w:p w14:paraId="0BFF958B" w14:textId="30013249"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6 employees were employed for more than 1.5 years</w:t>
      </w:r>
    </w:p>
    <w:p w14:paraId="6718BA21" w14:textId="6287CE7C"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12 employees were employed less than 1.5 years</w:t>
      </w:r>
    </w:p>
    <w:p w14:paraId="3AA96C84" w14:textId="77777777" w:rsidR="00821A75" w:rsidRDefault="00821A75" w:rsidP="00821A75">
      <w:pPr>
        <w:pStyle w:val="xmsonormal"/>
        <w:shd w:val="clear" w:color="auto" w:fill="FFFFFF"/>
        <w:spacing w:before="0" w:beforeAutospacing="0" w:after="0" w:afterAutospacing="0" w:line="276" w:lineRule="auto"/>
      </w:pPr>
    </w:p>
    <w:p w14:paraId="18F3187C" w14:textId="79B69DA0" w:rsidR="00821A75" w:rsidRPr="000354B7" w:rsidRDefault="00821A75" w:rsidP="00821A75">
      <w:pPr>
        <w:spacing w:after="0" w:line="276" w:lineRule="auto"/>
        <w:rPr>
          <w:rFonts w:ascii="Times New Roman" w:eastAsia="Aptos" w:hAnsi="Times New Roman" w:cs="Times New Roman"/>
          <w:sz w:val="24"/>
          <w:szCs w:val="24"/>
          <w14:ligatures w14:val="standardContextual"/>
        </w:rPr>
      </w:pPr>
      <w:r>
        <w:rPr>
          <w:rFonts w:ascii="Times New Roman" w:eastAsia="Aptos" w:hAnsi="Times New Roman" w:cs="Times New Roman"/>
          <w:sz w:val="24"/>
          <w:szCs w:val="24"/>
          <w14:ligatures w14:val="standardContextual"/>
        </w:rPr>
        <w:t xml:space="preserve">At </w:t>
      </w:r>
      <w:r w:rsidR="000354B7">
        <w:rPr>
          <w:rFonts w:ascii="Times New Roman" w:eastAsia="Aptos" w:hAnsi="Times New Roman" w:cs="Times New Roman"/>
          <w:sz w:val="24"/>
          <w:szCs w:val="24"/>
          <w14:ligatures w14:val="standardContextual"/>
        </w:rPr>
        <w:t>year’s</w:t>
      </w:r>
      <w:r>
        <w:rPr>
          <w:rFonts w:ascii="Times New Roman" w:eastAsia="Aptos" w:hAnsi="Times New Roman" w:cs="Times New Roman"/>
          <w:sz w:val="24"/>
          <w:szCs w:val="24"/>
          <w14:ligatures w14:val="standardContextual"/>
        </w:rPr>
        <w:t xml:space="preserve"> end there were:</w:t>
      </w:r>
      <w:r w:rsidR="000354B7">
        <w:rPr>
          <w:rFonts w:ascii="Times New Roman" w:eastAsia="Aptos" w:hAnsi="Times New Roman" w:cs="Times New Roman"/>
          <w:sz w:val="24"/>
          <w:szCs w:val="24"/>
          <w14:ligatures w14:val="standardContextual"/>
        </w:rPr>
        <w:t xml:space="preserve"> </w:t>
      </w:r>
      <w:r w:rsidRPr="004612A2">
        <w:rPr>
          <w:rFonts w:ascii="Times New Roman" w:eastAsia="Aptos" w:hAnsi="Times New Roman" w:cs="Times New Roman"/>
          <w:sz w:val="24"/>
          <w:szCs w:val="24"/>
          <w:u w:val="single"/>
          <w14:ligatures w14:val="standardContextual"/>
        </w:rPr>
        <w:t>57 total employees</w:t>
      </w:r>
    </w:p>
    <w:p w14:paraId="40FF191A" w14:textId="77777777" w:rsidR="00821A75" w:rsidRPr="004612A2" w:rsidRDefault="00821A75" w:rsidP="00821A75">
      <w:pPr>
        <w:spacing w:after="0" w:line="276" w:lineRule="auto"/>
        <w:rPr>
          <w:rFonts w:ascii="Times New Roman" w:eastAsia="Aptos" w:hAnsi="Times New Roman" w:cs="Times New Roman"/>
          <w:sz w:val="24"/>
          <w:szCs w:val="24"/>
          <w14:ligatures w14:val="standardContextual"/>
        </w:rPr>
      </w:pPr>
    </w:p>
    <w:p w14:paraId="1572D2F0" w14:textId="0AC75A31"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3 employees more than 15yrs</w:t>
      </w:r>
    </w:p>
    <w:p w14:paraId="71130884" w14:textId="5217487F"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1 employee more than 10 yrs</w:t>
      </w:r>
    </w:p>
    <w:p w14:paraId="023AAD2A" w14:textId="2B250F28"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14 employees more than 5yrs</w:t>
      </w:r>
    </w:p>
    <w:p w14:paraId="2011C574" w14:textId="32BCD7FA"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12 employees more than 3 yrs</w:t>
      </w:r>
    </w:p>
    <w:p w14:paraId="64D0B886" w14:textId="5F428CCD" w:rsidR="00821A75" w:rsidRPr="000354B7" w:rsidRDefault="00821A75" w:rsidP="000354B7">
      <w:pPr>
        <w:pStyle w:val="ListParagraph"/>
        <w:numPr>
          <w:ilvl w:val="0"/>
          <w:numId w:val="16"/>
        </w:numPr>
        <w:spacing w:after="0" w:line="276" w:lineRule="auto"/>
        <w:rPr>
          <w:rFonts w:ascii="Times New Roman" w:eastAsia="Aptos" w:hAnsi="Times New Roman" w:cs="Times New Roman"/>
          <w:sz w:val="24"/>
          <w:szCs w:val="24"/>
          <w14:ligatures w14:val="standardContextual"/>
        </w:rPr>
      </w:pPr>
      <w:r w:rsidRPr="000354B7">
        <w:rPr>
          <w:rFonts w:ascii="Times New Roman" w:eastAsia="Aptos" w:hAnsi="Times New Roman" w:cs="Times New Roman"/>
          <w:sz w:val="24"/>
          <w:szCs w:val="24"/>
          <w14:ligatures w14:val="standardContextual"/>
        </w:rPr>
        <w:t xml:space="preserve">8 employees have been with </w:t>
      </w:r>
      <w:proofErr w:type="gramStart"/>
      <w:r w:rsidRPr="000354B7">
        <w:rPr>
          <w:rFonts w:ascii="Times New Roman" w:eastAsia="Aptos" w:hAnsi="Times New Roman" w:cs="Times New Roman"/>
          <w:sz w:val="24"/>
          <w:szCs w:val="24"/>
          <w14:ligatures w14:val="standardContextual"/>
        </w:rPr>
        <w:t>us</w:t>
      </w:r>
      <w:proofErr w:type="gramEnd"/>
      <w:r w:rsidRPr="000354B7">
        <w:rPr>
          <w:rFonts w:ascii="Times New Roman" w:eastAsia="Aptos" w:hAnsi="Times New Roman" w:cs="Times New Roman"/>
          <w:sz w:val="24"/>
          <w:szCs w:val="24"/>
          <w14:ligatures w14:val="standardContextual"/>
        </w:rPr>
        <w:t xml:space="preserve"> less than a year</w:t>
      </w:r>
    </w:p>
    <w:p w14:paraId="3643E52A" w14:textId="77777777" w:rsidR="00821A75" w:rsidRPr="004612A2" w:rsidRDefault="00821A75" w:rsidP="00821A75">
      <w:pPr>
        <w:spacing w:after="0" w:line="276" w:lineRule="auto"/>
        <w:rPr>
          <w:rFonts w:ascii="Times New Roman" w:eastAsia="Aptos" w:hAnsi="Times New Roman" w:cs="Times New Roman"/>
          <w:sz w:val="24"/>
          <w:szCs w:val="24"/>
          <w14:ligatures w14:val="standardContextual"/>
        </w:rPr>
      </w:pPr>
    </w:p>
    <w:p w14:paraId="65BB5918" w14:textId="77777777" w:rsidR="00821A75" w:rsidRDefault="00821A75" w:rsidP="00821A75">
      <w:pPr>
        <w:spacing w:after="0" w:line="276" w:lineRule="auto"/>
        <w:rPr>
          <w:rFonts w:ascii="Times New Roman" w:eastAsia="Aptos" w:hAnsi="Times New Roman" w:cs="Times New Roman"/>
          <w:sz w:val="24"/>
          <w:szCs w:val="24"/>
          <w14:ligatures w14:val="standardContextual"/>
        </w:rPr>
      </w:pPr>
      <w:r w:rsidRPr="004612A2">
        <w:rPr>
          <w:rFonts w:ascii="Times New Roman" w:eastAsia="Aptos" w:hAnsi="Times New Roman" w:cs="Times New Roman"/>
          <w:sz w:val="24"/>
          <w:szCs w:val="24"/>
          <w14:ligatures w14:val="standardContextual"/>
        </w:rPr>
        <w:t>58% of our employees are long-term stayers</w:t>
      </w:r>
    </w:p>
    <w:p w14:paraId="4867C902" w14:textId="77777777" w:rsidR="00A57259" w:rsidRDefault="00A57259" w:rsidP="00E40CED">
      <w:pPr>
        <w:spacing w:line="276" w:lineRule="auto"/>
        <w:rPr>
          <w:rFonts w:ascii="Times New Roman" w:hAnsi="Times New Roman" w:cs="Times New Roman"/>
          <w:b/>
          <w:bCs/>
          <w:color w:val="000000" w:themeColor="text1"/>
          <w:sz w:val="24"/>
          <w:szCs w:val="24"/>
        </w:rPr>
      </w:pPr>
    </w:p>
    <w:p w14:paraId="66F654BD" w14:textId="002FE4C3" w:rsidR="00E40CED" w:rsidRPr="00DC319E" w:rsidRDefault="00E40CED" w:rsidP="00E40CED">
      <w:pPr>
        <w:spacing w:line="276" w:lineRule="auto"/>
        <w:rPr>
          <w:rFonts w:ascii="Times New Roman" w:hAnsi="Times New Roman" w:cs="Times New Roman"/>
          <w:color w:val="000000" w:themeColor="text1"/>
          <w:sz w:val="24"/>
          <w:szCs w:val="24"/>
        </w:rPr>
      </w:pPr>
      <w:r w:rsidRPr="00DC319E">
        <w:rPr>
          <w:rFonts w:ascii="Times New Roman" w:hAnsi="Times New Roman" w:cs="Times New Roman"/>
          <w:b/>
          <w:bCs/>
          <w:color w:val="000000" w:themeColor="text1"/>
          <w:sz w:val="24"/>
          <w:szCs w:val="24"/>
        </w:rPr>
        <w:t xml:space="preserve">Employee Engagement </w:t>
      </w:r>
      <w:r w:rsidR="003C152C" w:rsidRPr="00DC319E">
        <w:rPr>
          <w:rFonts w:ascii="Times New Roman" w:hAnsi="Times New Roman" w:cs="Times New Roman"/>
          <w:b/>
          <w:bCs/>
          <w:color w:val="000000" w:themeColor="text1"/>
          <w:sz w:val="24"/>
          <w:szCs w:val="24"/>
        </w:rPr>
        <w:t>Surveys</w:t>
      </w:r>
    </w:p>
    <w:p w14:paraId="70CB78C5" w14:textId="77777777" w:rsidR="00DC319E" w:rsidRPr="00111115" w:rsidRDefault="00DC319E" w:rsidP="00DC319E">
      <w:pPr>
        <w:spacing w:line="276" w:lineRule="auto"/>
        <w:rPr>
          <w:rFonts w:ascii="Times New Roman" w:eastAsia="Times New Roman" w:hAnsi="Times New Roman" w:cs="Times New Roman"/>
          <w:color w:val="000000" w:themeColor="text1"/>
          <w:sz w:val="24"/>
          <w:szCs w:val="24"/>
        </w:rPr>
      </w:pPr>
      <w:r w:rsidRPr="00111115">
        <w:rPr>
          <w:rFonts w:ascii="Times New Roman" w:hAnsi="Times New Roman" w:cs="Times New Roman"/>
          <w:color w:val="000000" w:themeColor="text1"/>
          <w:sz w:val="24"/>
          <w:szCs w:val="24"/>
        </w:rPr>
        <w:t>The 4</w:t>
      </w:r>
      <w:r w:rsidRPr="00111115">
        <w:rPr>
          <w:rFonts w:ascii="Times New Roman" w:hAnsi="Times New Roman" w:cs="Times New Roman"/>
          <w:color w:val="000000" w:themeColor="text1"/>
          <w:sz w:val="24"/>
          <w:szCs w:val="24"/>
          <w:vertAlign w:val="superscript"/>
        </w:rPr>
        <w:t>th</w:t>
      </w:r>
      <w:r w:rsidRPr="00111115">
        <w:rPr>
          <w:rFonts w:ascii="Times New Roman" w:hAnsi="Times New Roman" w:cs="Times New Roman"/>
          <w:color w:val="000000" w:themeColor="text1"/>
          <w:sz w:val="24"/>
          <w:szCs w:val="24"/>
        </w:rPr>
        <w:t xml:space="preserve"> Quarter Employee Engagement survey was conducted with 32% of the total number of employees participating (38% in Q3). The same questions were asked in Q3 2023. The results are below.</w:t>
      </w:r>
      <w:r w:rsidRPr="00111115">
        <w:rPr>
          <w:rFonts w:ascii="Times New Roman" w:hAnsi="Times New Roman" w:cs="Times New Roman"/>
          <w:strike/>
          <w:color w:val="000000" w:themeColor="text1"/>
          <w:sz w:val="24"/>
          <w:szCs w:val="24"/>
        </w:rPr>
        <w:t xml:space="preserve"> </w:t>
      </w:r>
      <w:r w:rsidRPr="00111115">
        <w:rPr>
          <w:rFonts w:ascii="Times New Roman" w:hAnsi="Times New Roman" w:cs="Times New Roman"/>
          <w:color w:val="000000" w:themeColor="text1"/>
          <w:sz w:val="24"/>
          <w:szCs w:val="24"/>
        </w:rPr>
        <w:t xml:space="preserve">       </w:t>
      </w:r>
    </w:p>
    <w:p w14:paraId="1CD3B988" w14:textId="02079CF7" w:rsidR="00DC319E" w:rsidRDefault="00DC319E" w:rsidP="00E40CED">
      <w:pPr>
        <w:spacing w:line="276" w:lineRule="auto"/>
        <w:rPr>
          <w:rFonts w:ascii="Times New Roman" w:hAnsi="Times New Roman" w:cs="Times New Roman"/>
          <w:strike/>
          <w:color w:val="FF0000"/>
          <w:sz w:val="24"/>
          <w:szCs w:val="24"/>
        </w:rPr>
      </w:pPr>
      <w:r w:rsidRPr="00F166ED">
        <w:rPr>
          <w:noProof/>
        </w:rPr>
        <w:drawing>
          <wp:inline distT="0" distB="0" distL="0" distR="0" wp14:anchorId="791D5D35" wp14:editId="388B1363">
            <wp:extent cx="5943600" cy="3222625"/>
            <wp:effectExtent l="0" t="0" r="0" b="0"/>
            <wp:docPr id="92330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22625"/>
                    </a:xfrm>
                    <a:prstGeom prst="rect">
                      <a:avLst/>
                    </a:prstGeom>
                    <a:noFill/>
                    <a:ln>
                      <a:noFill/>
                    </a:ln>
                  </pic:spPr>
                </pic:pic>
              </a:graphicData>
            </a:graphic>
          </wp:inline>
        </w:drawing>
      </w:r>
    </w:p>
    <w:p w14:paraId="7855E182" w14:textId="77777777" w:rsidR="0035276D" w:rsidRDefault="0035276D" w:rsidP="009A589C">
      <w:pPr>
        <w:pStyle w:val="xmsonormal"/>
        <w:shd w:val="clear" w:color="auto" w:fill="FFFFFF"/>
        <w:spacing w:before="0" w:beforeAutospacing="0" w:after="0" w:afterAutospacing="0" w:line="276" w:lineRule="auto"/>
        <w:rPr>
          <w:b/>
          <w:color w:val="000000" w:themeColor="text1"/>
          <w:sz w:val="28"/>
          <w:szCs w:val="28"/>
        </w:rPr>
      </w:pPr>
    </w:p>
    <w:p w14:paraId="772C5429" w14:textId="27732F38" w:rsidR="009A589C" w:rsidRPr="00C46BA5" w:rsidRDefault="00821A75" w:rsidP="009A589C">
      <w:pPr>
        <w:pStyle w:val="xmsonormal"/>
        <w:shd w:val="clear" w:color="auto" w:fill="FFFFFF"/>
        <w:spacing w:before="0" w:beforeAutospacing="0" w:after="0" w:afterAutospacing="0" w:line="276" w:lineRule="auto"/>
        <w:rPr>
          <w:b/>
          <w:color w:val="FF0000"/>
          <w:sz w:val="28"/>
          <w:szCs w:val="28"/>
        </w:rPr>
      </w:pPr>
      <w:r>
        <w:rPr>
          <w:b/>
          <w:color w:val="000000" w:themeColor="text1"/>
          <w:sz w:val="28"/>
          <w:szCs w:val="28"/>
        </w:rPr>
        <w:t>C</w:t>
      </w:r>
      <w:r w:rsidR="00322633" w:rsidRPr="00DC319E">
        <w:rPr>
          <w:b/>
          <w:color w:val="000000" w:themeColor="text1"/>
          <w:sz w:val="28"/>
          <w:szCs w:val="28"/>
        </w:rPr>
        <w:t xml:space="preserve">ase Record Review Summary  </w:t>
      </w:r>
      <w:bookmarkStart w:id="4" w:name="_Hlk166065422"/>
      <w:r w:rsidR="009A589C" w:rsidRPr="00DC319E">
        <w:rPr>
          <w:b/>
          <w:color w:val="000000" w:themeColor="text1"/>
          <w:sz w:val="28"/>
          <w:szCs w:val="28"/>
        </w:rPr>
        <w:t xml:space="preserve">                                                                         </w:t>
      </w:r>
    </w:p>
    <w:p w14:paraId="3EDC66B2" w14:textId="77777777" w:rsidR="009A589C" w:rsidRPr="00C46BA5" w:rsidRDefault="009A589C" w:rsidP="009A589C">
      <w:pPr>
        <w:pStyle w:val="xmsonormal"/>
        <w:shd w:val="clear" w:color="auto" w:fill="FFFFFF"/>
        <w:spacing w:before="0" w:beforeAutospacing="0" w:after="0" w:afterAutospacing="0" w:line="276" w:lineRule="auto"/>
        <w:rPr>
          <w:b/>
          <w:color w:val="FF0000"/>
          <w:sz w:val="28"/>
          <w:szCs w:val="28"/>
        </w:rPr>
      </w:pPr>
    </w:p>
    <w:p w14:paraId="399A881E" w14:textId="77777777" w:rsidR="00DC319E" w:rsidRPr="00952582" w:rsidRDefault="00DC319E" w:rsidP="00DC319E">
      <w:pPr>
        <w:pStyle w:val="xmsonormal"/>
        <w:shd w:val="clear" w:color="auto" w:fill="FFFFFF"/>
        <w:spacing w:before="0" w:beforeAutospacing="0" w:after="0" w:afterAutospacing="0" w:line="276" w:lineRule="auto"/>
        <w:rPr>
          <w:b/>
          <w:sz w:val="28"/>
          <w:szCs w:val="28"/>
        </w:rPr>
      </w:pPr>
      <w:r w:rsidRPr="00322633">
        <w:t>According to Homespace’s Utilization Review (UR) Policy, case files are reviewed according to a set schedule and the results of the review are compiled into a quarterly report with an emphasis on certain quality indicators.</w:t>
      </w:r>
      <w:r>
        <w:t xml:space="preserve"> All scheduled 90 day, annual and discharge UR’s were completed in the 4</w:t>
      </w:r>
      <w:r w:rsidRPr="00BD1BD5">
        <w:rPr>
          <w:vertAlign w:val="superscript"/>
        </w:rPr>
        <w:t>th</w:t>
      </w:r>
      <w:r>
        <w:t xml:space="preserve"> quarter. The Case Review procedures were revised and will be operationalized in Q1 2025. Additionally, new quality indicators will be developed/identified to be measured in 2025.</w:t>
      </w:r>
    </w:p>
    <w:bookmarkEnd w:id="4"/>
    <w:p w14:paraId="3660E5ED" w14:textId="77777777" w:rsidR="00306DFD" w:rsidRPr="00C46BA5" w:rsidRDefault="00306DFD" w:rsidP="00C67EB9">
      <w:pPr>
        <w:spacing w:line="276" w:lineRule="auto"/>
        <w:rPr>
          <w:rFonts w:ascii="Times New Roman" w:eastAsia="Calibri" w:hAnsi="Times New Roman" w:cs="Times New Roman"/>
          <w:color w:val="FF0000"/>
          <w:sz w:val="24"/>
          <w:szCs w:val="24"/>
        </w:rPr>
      </w:pPr>
    </w:p>
    <w:p w14:paraId="252E386E" w14:textId="023B4208" w:rsidR="00883DBF" w:rsidRPr="00B50106" w:rsidRDefault="00883DBF" w:rsidP="00C67EB9">
      <w:pPr>
        <w:spacing w:line="276" w:lineRule="auto"/>
        <w:rPr>
          <w:rFonts w:ascii="Times New Roman" w:hAnsi="Times New Roman" w:cs="Times New Roman"/>
          <w:b/>
          <w:sz w:val="28"/>
          <w:szCs w:val="28"/>
        </w:rPr>
      </w:pPr>
      <w:r w:rsidRPr="00B50106">
        <w:rPr>
          <w:rFonts w:ascii="Times New Roman" w:hAnsi="Times New Roman" w:cs="Times New Roman"/>
          <w:b/>
          <w:sz w:val="28"/>
          <w:szCs w:val="28"/>
        </w:rPr>
        <w:t>Improvement Plan Update</w:t>
      </w:r>
    </w:p>
    <w:p w14:paraId="09091829" w14:textId="05664438" w:rsidR="00EE0762" w:rsidRPr="00B50106" w:rsidRDefault="00510B48" w:rsidP="007007DD">
      <w:pPr>
        <w:pStyle w:val="xmsonormal"/>
        <w:shd w:val="clear" w:color="auto" w:fill="FFFFFF"/>
        <w:spacing w:before="0" w:beforeAutospacing="0" w:after="0" w:afterAutospacing="0" w:line="276" w:lineRule="auto"/>
        <w:rPr>
          <w:bCs/>
          <w:color w:val="FF0000"/>
        </w:rPr>
      </w:pPr>
      <w:r w:rsidRPr="00B50106">
        <w:rPr>
          <w:bCs/>
        </w:rPr>
        <w:t xml:space="preserve">Due to </w:t>
      </w:r>
      <w:r w:rsidR="0035276D" w:rsidRPr="00B50106">
        <w:rPr>
          <w:bCs/>
        </w:rPr>
        <w:t>the continued</w:t>
      </w:r>
      <w:r w:rsidRPr="00B50106">
        <w:rPr>
          <w:bCs/>
        </w:rPr>
        <w:t xml:space="preserve"> low client census, we develop</w:t>
      </w:r>
      <w:r w:rsidR="0035276D" w:rsidRPr="00B50106">
        <w:rPr>
          <w:bCs/>
        </w:rPr>
        <w:t>ed</w:t>
      </w:r>
      <w:r w:rsidRPr="00B50106">
        <w:rPr>
          <w:bCs/>
        </w:rPr>
        <w:t xml:space="preserve"> an Improvement Plan </w:t>
      </w:r>
      <w:r w:rsidR="0035276D" w:rsidRPr="00B50106">
        <w:rPr>
          <w:bCs/>
        </w:rPr>
        <w:t>during the 2</w:t>
      </w:r>
      <w:r w:rsidR="0035276D" w:rsidRPr="00B50106">
        <w:rPr>
          <w:bCs/>
          <w:vertAlign w:val="superscript"/>
        </w:rPr>
        <w:t>nd</w:t>
      </w:r>
      <w:r w:rsidR="0035276D" w:rsidRPr="00B50106">
        <w:rPr>
          <w:bCs/>
        </w:rPr>
        <w:t xml:space="preserve"> quarter that included the following action items:</w:t>
      </w:r>
      <w:r w:rsidR="00B50106">
        <w:rPr>
          <w:bCs/>
        </w:rPr>
        <w:t xml:space="preserve"> </w:t>
      </w:r>
    </w:p>
    <w:p w14:paraId="2F1C3072" w14:textId="2ABC7080" w:rsidR="0035276D" w:rsidRDefault="0035276D" w:rsidP="0035276D">
      <w:pPr>
        <w:pStyle w:val="xmsonormal"/>
        <w:numPr>
          <w:ilvl w:val="0"/>
          <w:numId w:val="17"/>
        </w:numPr>
        <w:spacing w:line="276" w:lineRule="auto"/>
        <w:rPr>
          <w:bCs/>
        </w:rPr>
      </w:pPr>
      <w:r>
        <w:rPr>
          <w:bCs/>
        </w:rPr>
        <w:t>Increased and regularly scheduled outreach to all counties in New York State</w:t>
      </w:r>
    </w:p>
    <w:p w14:paraId="70FB9105" w14:textId="7435556E" w:rsidR="00B50106" w:rsidRPr="0035276D" w:rsidRDefault="00B50106" w:rsidP="0035276D">
      <w:pPr>
        <w:pStyle w:val="xmsonormal"/>
        <w:numPr>
          <w:ilvl w:val="0"/>
          <w:numId w:val="17"/>
        </w:numPr>
        <w:spacing w:line="276" w:lineRule="auto"/>
        <w:rPr>
          <w:bCs/>
        </w:rPr>
      </w:pPr>
      <w:r>
        <w:rPr>
          <w:bCs/>
        </w:rPr>
        <w:t xml:space="preserve">Quarterly updates to local DSS A-supervisors and </w:t>
      </w:r>
      <w:r w:rsidR="00933A29">
        <w:rPr>
          <w:bCs/>
        </w:rPr>
        <w:t>lower-level</w:t>
      </w:r>
      <w:r>
        <w:rPr>
          <w:bCs/>
        </w:rPr>
        <w:t xml:space="preserve"> staff</w:t>
      </w:r>
      <w:r w:rsidR="00640A79">
        <w:rPr>
          <w:bCs/>
        </w:rPr>
        <w:t xml:space="preserve"> with openings in our roster</w:t>
      </w:r>
    </w:p>
    <w:p w14:paraId="677B45C6" w14:textId="75BA9515" w:rsidR="0035276D" w:rsidRDefault="00933A29" w:rsidP="0035276D">
      <w:pPr>
        <w:pStyle w:val="xmsonormal"/>
        <w:numPr>
          <w:ilvl w:val="0"/>
          <w:numId w:val="17"/>
        </w:numPr>
        <w:spacing w:line="276" w:lineRule="auto"/>
        <w:rPr>
          <w:bCs/>
        </w:rPr>
      </w:pPr>
      <w:r>
        <w:rPr>
          <w:bCs/>
        </w:rPr>
        <w:t>Scheduled</w:t>
      </w:r>
      <w:r w:rsidR="00640A79">
        <w:rPr>
          <w:bCs/>
        </w:rPr>
        <w:t xml:space="preserve"> an </w:t>
      </w:r>
      <w:r w:rsidR="0035276D">
        <w:rPr>
          <w:bCs/>
        </w:rPr>
        <w:t>o</w:t>
      </w:r>
      <w:r w:rsidR="0035276D" w:rsidRPr="00BC7097">
        <w:rPr>
          <w:bCs/>
        </w:rPr>
        <w:t xml:space="preserve">pen house </w:t>
      </w:r>
      <w:r w:rsidR="0035276D">
        <w:rPr>
          <w:bCs/>
        </w:rPr>
        <w:t xml:space="preserve">for local DSS and OCFS </w:t>
      </w:r>
    </w:p>
    <w:p w14:paraId="7F30BE41" w14:textId="385A1DCF" w:rsidR="0035276D" w:rsidRDefault="00933A29" w:rsidP="0035276D">
      <w:pPr>
        <w:pStyle w:val="xmsonormal"/>
        <w:numPr>
          <w:ilvl w:val="0"/>
          <w:numId w:val="17"/>
        </w:numPr>
        <w:spacing w:line="276" w:lineRule="auto"/>
        <w:rPr>
          <w:bCs/>
        </w:rPr>
      </w:pPr>
      <w:r>
        <w:rPr>
          <w:bCs/>
        </w:rPr>
        <w:t>In the process of r</w:t>
      </w:r>
      <w:r w:rsidR="00B50106">
        <w:rPr>
          <w:bCs/>
        </w:rPr>
        <w:t xml:space="preserve">ebranding </w:t>
      </w:r>
      <w:r>
        <w:rPr>
          <w:bCs/>
        </w:rPr>
        <w:t xml:space="preserve">all </w:t>
      </w:r>
      <w:r w:rsidR="00B50106">
        <w:rPr>
          <w:bCs/>
        </w:rPr>
        <w:t xml:space="preserve">PR materials and </w:t>
      </w:r>
      <w:r>
        <w:rPr>
          <w:bCs/>
        </w:rPr>
        <w:t xml:space="preserve">creating a </w:t>
      </w:r>
      <w:r w:rsidR="00B50106">
        <w:rPr>
          <w:bCs/>
        </w:rPr>
        <w:t>new website</w:t>
      </w:r>
    </w:p>
    <w:p w14:paraId="48CE4E25" w14:textId="03032F23" w:rsidR="00B50106" w:rsidRDefault="00640A79" w:rsidP="0035276D">
      <w:pPr>
        <w:pStyle w:val="xmsonormal"/>
        <w:numPr>
          <w:ilvl w:val="0"/>
          <w:numId w:val="17"/>
        </w:numPr>
        <w:spacing w:line="276" w:lineRule="auto"/>
        <w:rPr>
          <w:bCs/>
        </w:rPr>
      </w:pPr>
      <w:r>
        <w:rPr>
          <w:bCs/>
        </w:rPr>
        <w:t>Participation in community events to raise awareness of Homespace and the services we offer</w:t>
      </w:r>
    </w:p>
    <w:p w14:paraId="6081B3F3" w14:textId="7252A7F8" w:rsidR="00640A79" w:rsidRDefault="00640A79" w:rsidP="0035276D">
      <w:pPr>
        <w:pStyle w:val="xmsonormal"/>
        <w:numPr>
          <w:ilvl w:val="0"/>
          <w:numId w:val="17"/>
        </w:numPr>
        <w:spacing w:line="276" w:lineRule="auto"/>
        <w:rPr>
          <w:bCs/>
        </w:rPr>
      </w:pPr>
      <w:r>
        <w:rPr>
          <w:bCs/>
        </w:rPr>
        <w:t>Increased community partnerships</w:t>
      </w:r>
    </w:p>
    <w:p w14:paraId="5CF4E711" w14:textId="35B31FE8" w:rsidR="00B50106" w:rsidRPr="00BC7097" w:rsidRDefault="00B50106" w:rsidP="00B50106">
      <w:pPr>
        <w:pStyle w:val="xmsonormal"/>
        <w:spacing w:line="276" w:lineRule="auto"/>
        <w:rPr>
          <w:bCs/>
        </w:rPr>
      </w:pPr>
      <w:r>
        <w:rPr>
          <w:bCs/>
        </w:rPr>
        <w:t xml:space="preserve">At the start of 2025 all action items were completed. The census at all programs has stabilized with Next Step at capacity and SILP close to capacity. The Improvement Plan was a success, and </w:t>
      </w:r>
      <w:r w:rsidR="00933A29">
        <w:rPr>
          <w:bCs/>
        </w:rPr>
        <w:t xml:space="preserve">thus </w:t>
      </w:r>
      <w:r>
        <w:rPr>
          <w:bCs/>
        </w:rPr>
        <w:t xml:space="preserve">we are discontinuing it. </w:t>
      </w:r>
    </w:p>
    <w:p w14:paraId="494715F2" w14:textId="1A439A25" w:rsidR="00510B48" w:rsidRPr="00DC319E" w:rsidRDefault="004C532C" w:rsidP="00510B48">
      <w:pPr>
        <w:pStyle w:val="xmsonormal"/>
        <w:shd w:val="clear" w:color="auto" w:fill="FFFFFF"/>
        <w:spacing w:before="0" w:beforeAutospacing="0" w:after="0" w:afterAutospacing="0" w:line="276" w:lineRule="auto"/>
        <w:rPr>
          <w:b/>
          <w:color w:val="000000" w:themeColor="text1"/>
          <w:sz w:val="28"/>
          <w:szCs w:val="28"/>
        </w:rPr>
      </w:pPr>
      <w:r w:rsidRPr="00DC319E">
        <w:rPr>
          <w:b/>
          <w:color w:val="000000" w:themeColor="text1"/>
          <w:sz w:val="28"/>
          <w:szCs w:val="28"/>
        </w:rPr>
        <w:t>Strategic Plan</w:t>
      </w:r>
    </w:p>
    <w:p w14:paraId="1E1A9B17" w14:textId="6A9E2B3A" w:rsidR="00DC319E" w:rsidRPr="00D269EE" w:rsidRDefault="00DC319E" w:rsidP="00DC319E">
      <w:pPr>
        <w:pStyle w:val="xmsonormal"/>
        <w:spacing w:line="276" w:lineRule="auto"/>
        <w:rPr>
          <w:bCs/>
        </w:rPr>
      </w:pPr>
      <w:r>
        <w:rPr>
          <w:bCs/>
        </w:rPr>
        <w:t xml:space="preserve">The </w:t>
      </w:r>
      <w:r w:rsidRPr="00D269EE">
        <w:rPr>
          <w:bCs/>
        </w:rPr>
        <w:t xml:space="preserve">Strategic Plan </w:t>
      </w:r>
      <w:r>
        <w:rPr>
          <w:bCs/>
        </w:rPr>
        <w:t xml:space="preserve">was </w:t>
      </w:r>
      <w:r w:rsidRPr="00D269EE">
        <w:rPr>
          <w:bCs/>
        </w:rPr>
        <w:t>completed and adopted by Homespace’s Board of Directors.  Annual action plan</w:t>
      </w:r>
      <w:r w:rsidR="00933A29">
        <w:rPr>
          <w:bCs/>
        </w:rPr>
        <w:t>s</w:t>
      </w:r>
      <w:r w:rsidRPr="00D269EE">
        <w:rPr>
          <w:bCs/>
        </w:rPr>
        <w:t xml:space="preserve"> to be monitored through PQI as required by COA.</w:t>
      </w:r>
      <w:r>
        <w:rPr>
          <w:bCs/>
        </w:rPr>
        <w:t xml:space="preserve"> The Management team discussed how to move forward with the plan and developed a quarterly monitoring schedule. The “Goal Champions” will coordinate with identified work group members to develop </w:t>
      </w:r>
      <w:r w:rsidR="00933A29">
        <w:rPr>
          <w:bCs/>
        </w:rPr>
        <w:t>individual</w:t>
      </w:r>
      <w:r>
        <w:rPr>
          <w:bCs/>
        </w:rPr>
        <w:t xml:space="preserve"> action plan</w:t>
      </w:r>
      <w:r w:rsidR="00933A29">
        <w:rPr>
          <w:bCs/>
        </w:rPr>
        <w:t>s</w:t>
      </w:r>
      <w:r>
        <w:rPr>
          <w:bCs/>
        </w:rPr>
        <w:t>.</w:t>
      </w:r>
    </w:p>
    <w:p w14:paraId="7F774ECF" w14:textId="77777777" w:rsidR="005C29FA" w:rsidRPr="00C46BA5" w:rsidRDefault="005C29FA" w:rsidP="00E54CBD">
      <w:pPr>
        <w:pStyle w:val="xmsonormal"/>
        <w:shd w:val="clear" w:color="auto" w:fill="FFFFFF"/>
        <w:spacing w:after="0" w:line="276" w:lineRule="auto"/>
        <w:rPr>
          <w:color w:val="FF0000"/>
        </w:rPr>
      </w:pPr>
    </w:p>
    <w:p w14:paraId="7278E0B4" w14:textId="0D834193" w:rsidR="009D5487" w:rsidRPr="00175DFC" w:rsidRDefault="00D47A86" w:rsidP="00E54CBD">
      <w:pPr>
        <w:pStyle w:val="xmsonormal"/>
        <w:shd w:val="clear" w:color="auto" w:fill="FFFFFF"/>
        <w:spacing w:after="0" w:line="276" w:lineRule="auto"/>
        <w:rPr>
          <w:color w:val="000000" w:themeColor="text1"/>
        </w:rPr>
      </w:pPr>
      <w:r w:rsidRPr="00175DFC">
        <w:rPr>
          <w:color w:val="000000" w:themeColor="text1"/>
        </w:rPr>
        <w:t>We value our Stakeholders.</w:t>
      </w:r>
      <w:r w:rsidR="009D5487" w:rsidRPr="00175DFC">
        <w:rPr>
          <w:color w:val="000000" w:themeColor="text1"/>
        </w:rPr>
        <w:t xml:space="preserve"> If you would like to share your thoughts</w:t>
      </w:r>
      <w:r w:rsidR="00422CC1" w:rsidRPr="00175DFC">
        <w:rPr>
          <w:color w:val="000000" w:themeColor="text1"/>
        </w:rPr>
        <w:t xml:space="preserve"> on any of our </w:t>
      </w:r>
      <w:r w:rsidRPr="00175DFC">
        <w:rPr>
          <w:color w:val="000000" w:themeColor="text1"/>
        </w:rPr>
        <w:t>PQI report</w:t>
      </w:r>
      <w:r w:rsidR="00422CC1" w:rsidRPr="00175DFC">
        <w:rPr>
          <w:color w:val="000000" w:themeColor="text1"/>
        </w:rPr>
        <w:t>s</w:t>
      </w:r>
      <w:r w:rsidR="009D5487" w:rsidRPr="00175DFC">
        <w:rPr>
          <w:color w:val="000000" w:themeColor="text1"/>
        </w:rPr>
        <w:t>, please contact our</w:t>
      </w:r>
      <w:r w:rsidR="002A52EA" w:rsidRPr="00175DFC">
        <w:rPr>
          <w:color w:val="000000" w:themeColor="text1"/>
        </w:rPr>
        <w:t xml:space="preserve"> PQI Coordinator, Samantha White at 716-220-7538 or Samantha.white@homespacecorp.org</w:t>
      </w:r>
      <w:r w:rsidR="009D5487" w:rsidRPr="00175DFC">
        <w:rPr>
          <w:color w:val="000000" w:themeColor="text1"/>
        </w:rPr>
        <w:t xml:space="preserve"> with any </w:t>
      </w:r>
      <w:r w:rsidRPr="00175DFC">
        <w:rPr>
          <w:color w:val="000000" w:themeColor="text1"/>
        </w:rPr>
        <w:t xml:space="preserve">comments, </w:t>
      </w:r>
      <w:r w:rsidR="009D5487" w:rsidRPr="00175DFC">
        <w:rPr>
          <w:color w:val="000000" w:themeColor="text1"/>
        </w:rPr>
        <w:t>suggestions or questions</w:t>
      </w:r>
      <w:r w:rsidR="002A52EA" w:rsidRPr="00175DFC">
        <w:rPr>
          <w:color w:val="000000" w:themeColor="text1"/>
        </w:rPr>
        <w:t>.</w:t>
      </w:r>
    </w:p>
    <w:p w14:paraId="225155B3" w14:textId="77777777" w:rsidR="00087372" w:rsidRPr="00C46BA5" w:rsidRDefault="00087372" w:rsidP="00AD78AA">
      <w:pPr>
        <w:spacing w:line="276" w:lineRule="auto"/>
        <w:rPr>
          <w:rFonts w:ascii="Times New Roman" w:hAnsi="Times New Roman" w:cs="Times New Roman"/>
          <w:color w:val="FF0000"/>
          <w:sz w:val="24"/>
          <w:szCs w:val="24"/>
        </w:rPr>
      </w:pPr>
    </w:p>
    <w:sectPr w:rsidR="00087372" w:rsidRPr="00C46B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0F08" w14:textId="77777777" w:rsidR="00A32605" w:rsidRDefault="00A32605" w:rsidP="008F7D67">
      <w:pPr>
        <w:spacing w:after="0" w:line="240" w:lineRule="auto"/>
      </w:pPr>
      <w:r>
        <w:separator/>
      </w:r>
    </w:p>
  </w:endnote>
  <w:endnote w:type="continuationSeparator" w:id="0">
    <w:p w14:paraId="7048B0F8" w14:textId="77777777" w:rsidR="00A32605" w:rsidRDefault="00A32605" w:rsidP="008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779959"/>
      <w:docPartObj>
        <w:docPartGallery w:val="Page Numbers (Bottom of Page)"/>
        <w:docPartUnique/>
      </w:docPartObj>
    </w:sdtPr>
    <w:sdtEndPr>
      <w:rPr>
        <w:noProof/>
      </w:rPr>
    </w:sdtEndPr>
    <w:sdtContent>
      <w:p w14:paraId="040D37AE" w14:textId="77777777" w:rsidR="00A32605" w:rsidRDefault="00A3260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A1DC98F" w14:textId="77777777" w:rsidR="00A32605" w:rsidRDefault="00A32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DAEA" w14:textId="77777777" w:rsidR="00A32605" w:rsidRDefault="00A32605" w:rsidP="008F7D67">
      <w:pPr>
        <w:spacing w:after="0" w:line="240" w:lineRule="auto"/>
      </w:pPr>
      <w:r>
        <w:separator/>
      </w:r>
    </w:p>
  </w:footnote>
  <w:footnote w:type="continuationSeparator" w:id="0">
    <w:p w14:paraId="2FA2C6F5" w14:textId="77777777" w:rsidR="00A32605" w:rsidRDefault="00A32605" w:rsidP="008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62FB" w14:textId="19934B22" w:rsidR="00A32605" w:rsidRDefault="00A32605">
    <w:pPr>
      <w:pStyle w:val="Header"/>
    </w:pPr>
    <w:r>
      <w:t xml:space="preserve">PQI </w:t>
    </w:r>
    <w:r w:rsidR="00C46BA5">
      <w:t>4</w:t>
    </w:r>
    <w:r w:rsidR="00C46BA5" w:rsidRPr="00C46BA5">
      <w:rPr>
        <w:vertAlign w:val="superscript"/>
      </w:rPr>
      <w:t>th</w:t>
    </w:r>
    <w:r w:rsidR="00C46BA5">
      <w:t xml:space="preserve"> </w:t>
    </w:r>
    <w:r>
      <w:t>Quarter Report 202</w:t>
    </w:r>
    <w:r w:rsidR="00A3548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773BD"/>
    <w:multiLevelType w:val="hybridMultilevel"/>
    <w:tmpl w:val="C8E0D942"/>
    <w:lvl w:ilvl="0" w:tplc="2B361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1866"/>
    <w:multiLevelType w:val="hybridMultilevel"/>
    <w:tmpl w:val="7D86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5DCF"/>
    <w:multiLevelType w:val="hybridMultilevel"/>
    <w:tmpl w:val="79D8B8BC"/>
    <w:lvl w:ilvl="0" w:tplc="FDA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51B4"/>
    <w:multiLevelType w:val="hybridMultilevel"/>
    <w:tmpl w:val="69E63B0C"/>
    <w:lvl w:ilvl="0" w:tplc="06E00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2E4E"/>
    <w:multiLevelType w:val="hybridMultilevel"/>
    <w:tmpl w:val="0F06A976"/>
    <w:lvl w:ilvl="0" w:tplc="36B8A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1B6A4E"/>
    <w:multiLevelType w:val="hybridMultilevel"/>
    <w:tmpl w:val="19C8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249AF"/>
    <w:multiLevelType w:val="hybridMultilevel"/>
    <w:tmpl w:val="0994B8F6"/>
    <w:lvl w:ilvl="0" w:tplc="EDEAEECE">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B7F31"/>
    <w:multiLevelType w:val="hybridMultilevel"/>
    <w:tmpl w:val="28A6D858"/>
    <w:lvl w:ilvl="0" w:tplc="2ACE6D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C3EB6"/>
    <w:multiLevelType w:val="hybridMultilevel"/>
    <w:tmpl w:val="6B0633E0"/>
    <w:lvl w:ilvl="0" w:tplc="F7562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006E8"/>
    <w:multiLevelType w:val="hybridMultilevel"/>
    <w:tmpl w:val="589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32FA1"/>
    <w:multiLevelType w:val="hybridMultilevel"/>
    <w:tmpl w:val="4D88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757FF"/>
    <w:multiLevelType w:val="hybridMultilevel"/>
    <w:tmpl w:val="C4E659FA"/>
    <w:lvl w:ilvl="0" w:tplc="2B084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20713"/>
    <w:multiLevelType w:val="hybridMultilevel"/>
    <w:tmpl w:val="58EC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7321B"/>
    <w:multiLevelType w:val="hybridMultilevel"/>
    <w:tmpl w:val="C4D49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4C0374"/>
    <w:multiLevelType w:val="hybridMultilevel"/>
    <w:tmpl w:val="4348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129BB"/>
    <w:multiLevelType w:val="hybridMultilevel"/>
    <w:tmpl w:val="4FB2E4F2"/>
    <w:lvl w:ilvl="0" w:tplc="769E274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C607A"/>
    <w:multiLevelType w:val="hybridMultilevel"/>
    <w:tmpl w:val="C2026C6A"/>
    <w:lvl w:ilvl="0" w:tplc="769E274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798122">
    <w:abstractNumId w:val="5"/>
  </w:num>
  <w:num w:numId="2" w16cid:durableId="1617101190">
    <w:abstractNumId w:val="14"/>
  </w:num>
  <w:num w:numId="3" w16cid:durableId="396393772">
    <w:abstractNumId w:val="10"/>
  </w:num>
  <w:num w:numId="4" w16cid:durableId="493841267">
    <w:abstractNumId w:val="9"/>
  </w:num>
  <w:num w:numId="5" w16cid:durableId="1731461625">
    <w:abstractNumId w:val="1"/>
  </w:num>
  <w:num w:numId="6" w16cid:durableId="1543009643">
    <w:abstractNumId w:val="7"/>
  </w:num>
  <w:num w:numId="7" w16cid:durableId="1278684297">
    <w:abstractNumId w:val="16"/>
  </w:num>
  <w:num w:numId="8" w16cid:durableId="1508516118">
    <w:abstractNumId w:val="15"/>
  </w:num>
  <w:num w:numId="9" w16cid:durableId="1082334533">
    <w:abstractNumId w:val="0"/>
  </w:num>
  <w:num w:numId="10" w16cid:durableId="1590239165">
    <w:abstractNumId w:val="12"/>
  </w:num>
  <w:num w:numId="11" w16cid:durableId="1430391978">
    <w:abstractNumId w:val="2"/>
  </w:num>
  <w:num w:numId="12" w16cid:durableId="1158960409">
    <w:abstractNumId w:val="4"/>
  </w:num>
  <w:num w:numId="13" w16cid:durableId="1908954172">
    <w:abstractNumId w:val="6"/>
  </w:num>
  <w:num w:numId="14" w16cid:durableId="2052724599">
    <w:abstractNumId w:val="8"/>
  </w:num>
  <w:num w:numId="15" w16cid:durableId="149248028">
    <w:abstractNumId w:val="13"/>
  </w:num>
  <w:num w:numId="16" w16cid:durableId="350496926">
    <w:abstractNumId w:val="3"/>
  </w:num>
  <w:num w:numId="17" w16cid:durableId="941453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67"/>
    <w:rsid w:val="00017AFD"/>
    <w:rsid w:val="00020350"/>
    <w:rsid w:val="00020CA9"/>
    <w:rsid w:val="00030FA4"/>
    <w:rsid w:val="000354B7"/>
    <w:rsid w:val="000356A6"/>
    <w:rsid w:val="00044C43"/>
    <w:rsid w:val="00075068"/>
    <w:rsid w:val="00077256"/>
    <w:rsid w:val="00086149"/>
    <w:rsid w:val="00087372"/>
    <w:rsid w:val="000901E1"/>
    <w:rsid w:val="00090FFF"/>
    <w:rsid w:val="000966F9"/>
    <w:rsid w:val="000A30FF"/>
    <w:rsid w:val="000E1F18"/>
    <w:rsid w:val="000E6DB5"/>
    <w:rsid w:val="000F1794"/>
    <w:rsid w:val="00117173"/>
    <w:rsid w:val="00131FCB"/>
    <w:rsid w:val="00146680"/>
    <w:rsid w:val="00153231"/>
    <w:rsid w:val="00161EBC"/>
    <w:rsid w:val="001642F5"/>
    <w:rsid w:val="00170B33"/>
    <w:rsid w:val="00175DFC"/>
    <w:rsid w:val="00176E31"/>
    <w:rsid w:val="00176FD9"/>
    <w:rsid w:val="001838E7"/>
    <w:rsid w:val="00194320"/>
    <w:rsid w:val="00194914"/>
    <w:rsid w:val="001D1219"/>
    <w:rsid w:val="001D6D03"/>
    <w:rsid w:val="001E5E74"/>
    <w:rsid w:val="001F7A4C"/>
    <w:rsid w:val="00204E99"/>
    <w:rsid w:val="00212B27"/>
    <w:rsid w:val="00213E1D"/>
    <w:rsid w:val="002614E3"/>
    <w:rsid w:val="00261562"/>
    <w:rsid w:val="00263D5A"/>
    <w:rsid w:val="00280839"/>
    <w:rsid w:val="00294538"/>
    <w:rsid w:val="002A52EA"/>
    <w:rsid w:val="002A617C"/>
    <w:rsid w:val="002C5DBC"/>
    <w:rsid w:val="00306DFD"/>
    <w:rsid w:val="003147C5"/>
    <w:rsid w:val="00322633"/>
    <w:rsid w:val="00341999"/>
    <w:rsid w:val="00342803"/>
    <w:rsid w:val="0035276D"/>
    <w:rsid w:val="00355FB2"/>
    <w:rsid w:val="0037525C"/>
    <w:rsid w:val="0037562D"/>
    <w:rsid w:val="0037764F"/>
    <w:rsid w:val="003B0338"/>
    <w:rsid w:val="003B237D"/>
    <w:rsid w:val="003B25CD"/>
    <w:rsid w:val="003C152C"/>
    <w:rsid w:val="003D4D44"/>
    <w:rsid w:val="003D5AF7"/>
    <w:rsid w:val="003D696D"/>
    <w:rsid w:val="003D6AEC"/>
    <w:rsid w:val="003E02FC"/>
    <w:rsid w:val="003F7F99"/>
    <w:rsid w:val="004228C1"/>
    <w:rsid w:val="00422CC1"/>
    <w:rsid w:val="00425AB4"/>
    <w:rsid w:val="00437D55"/>
    <w:rsid w:val="00446C7A"/>
    <w:rsid w:val="00456D84"/>
    <w:rsid w:val="00457245"/>
    <w:rsid w:val="00465D99"/>
    <w:rsid w:val="00480E49"/>
    <w:rsid w:val="004A1ACA"/>
    <w:rsid w:val="004A3600"/>
    <w:rsid w:val="004B34DA"/>
    <w:rsid w:val="004C532C"/>
    <w:rsid w:val="004C6807"/>
    <w:rsid w:val="004D7ECC"/>
    <w:rsid w:val="004E5545"/>
    <w:rsid w:val="00501E9F"/>
    <w:rsid w:val="00510B48"/>
    <w:rsid w:val="00510D34"/>
    <w:rsid w:val="00536AD9"/>
    <w:rsid w:val="00543C77"/>
    <w:rsid w:val="00545BFE"/>
    <w:rsid w:val="00546BE1"/>
    <w:rsid w:val="00546E16"/>
    <w:rsid w:val="005653F6"/>
    <w:rsid w:val="00570323"/>
    <w:rsid w:val="00585C83"/>
    <w:rsid w:val="00590E6B"/>
    <w:rsid w:val="005A0801"/>
    <w:rsid w:val="005B5621"/>
    <w:rsid w:val="005C29FA"/>
    <w:rsid w:val="005C75BB"/>
    <w:rsid w:val="00601BEF"/>
    <w:rsid w:val="00613DF7"/>
    <w:rsid w:val="00615C2B"/>
    <w:rsid w:val="00630304"/>
    <w:rsid w:val="00640A79"/>
    <w:rsid w:val="00644ECE"/>
    <w:rsid w:val="00672FA8"/>
    <w:rsid w:val="00674D76"/>
    <w:rsid w:val="006757F3"/>
    <w:rsid w:val="006A012D"/>
    <w:rsid w:val="006B55A7"/>
    <w:rsid w:val="006C1007"/>
    <w:rsid w:val="006C5123"/>
    <w:rsid w:val="006E677E"/>
    <w:rsid w:val="006F05BF"/>
    <w:rsid w:val="007007DD"/>
    <w:rsid w:val="00736633"/>
    <w:rsid w:val="00743E93"/>
    <w:rsid w:val="00754008"/>
    <w:rsid w:val="00773D92"/>
    <w:rsid w:val="00791131"/>
    <w:rsid w:val="00794CF3"/>
    <w:rsid w:val="007A3B5C"/>
    <w:rsid w:val="007B5453"/>
    <w:rsid w:val="007C33D8"/>
    <w:rsid w:val="007D7455"/>
    <w:rsid w:val="007E2A01"/>
    <w:rsid w:val="007F41EB"/>
    <w:rsid w:val="00803D1B"/>
    <w:rsid w:val="00821A75"/>
    <w:rsid w:val="00822D92"/>
    <w:rsid w:val="00824C5E"/>
    <w:rsid w:val="00834CD2"/>
    <w:rsid w:val="00857CEC"/>
    <w:rsid w:val="00861F95"/>
    <w:rsid w:val="0087043E"/>
    <w:rsid w:val="0088365A"/>
    <w:rsid w:val="00883DBF"/>
    <w:rsid w:val="008858C4"/>
    <w:rsid w:val="00890D42"/>
    <w:rsid w:val="008A0957"/>
    <w:rsid w:val="008A6D95"/>
    <w:rsid w:val="008E23CC"/>
    <w:rsid w:val="008F4430"/>
    <w:rsid w:val="008F7D67"/>
    <w:rsid w:val="00912378"/>
    <w:rsid w:val="0091425C"/>
    <w:rsid w:val="00933A29"/>
    <w:rsid w:val="00956EFD"/>
    <w:rsid w:val="00975DF6"/>
    <w:rsid w:val="0099065A"/>
    <w:rsid w:val="00992B84"/>
    <w:rsid w:val="009A3C6F"/>
    <w:rsid w:val="009A589C"/>
    <w:rsid w:val="009C3D3E"/>
    <w:rsid w:val="009D5487"/>
    <w:rsid w:val="009E0C4B"/>
    <w:rsid w:val="009F0CC2"/>
    <w:rsid w:val="009F63EA"/>
    <w:rsid w:val="009F7D0E"/>
    <w:rsid w:val="00A0076B"/>
    <w:rsid w:val="00A053EE"/>
    <w:rsid w:val="00A12809"/>
    <w:rsid w:val="00A12F7D"/>
    <w:rsid w:val="00A32605"/>
    <w:rsid w:val="00A35487"/>
    <w:rsid w:val="00A47574"/>
    <w:rsid w:val="00A519F5"/>
    <w:rsid w:val="00A57259"/>
    <w:rsid w:val="00A57B3E"/>
    <w:rsid w:val="00A64D6A"/>
    <w:rsid w:val="00A86B30"/>
    <w:rsid w:val="00AA33B2"/>
    <w:rsid w:val="00AB7500"/>
    <w:rsid w:val="00AD3FBE"/>
    <w:rsid w:val="00AD78AA"/>
    <w:rsid w:val="00AE364A"/>
    <w:rsid w:val="00AE7E73"/>
    <w:rsid w:val="00AF00BE"/>
    <w:rsid w:val="00AF5EA4"/>
    <w:rsid w:val="00B119D7"/>
    <w:rsid w:val="00B240DA"/>
    <w:rsid w:val="00B333DA"/>
    <w:rsid w:val="00B44D0D"/>
    <w:rsid w:val="00B50106"/>
    <w:rsid w:val="00B53D04"/>
    <w:rsid w:val="00B658CA"/>
    <w:rsid w:val="00B709C6"/>
    <w:rsid w:val="00BB0C0E"/>
    <w:rsid w:val="00BB2D9D"/>
    <w:rsid w:val="00BB5FB4"/>
    <w:rsid w:val="00BB6751"/>
    <w:rsid w:val="00BD2E5B"/>
    <w:rsid w:val="00BE2B89"/>
    <w:rsid w:val="00BE7218"/>
    <w:rsid w:val="00BF6E9F"/>
    <w:rsid w:val="00C01880"/>
    <w:rsid w:val="00C10AB4"/>
    <w:rsid w:val="00C363EB"/>
    <w:rsid w:val="00C453FA"/>
    <w:rsid w:val="00C46BA5"/>
    <w:rsid w:val="00C65160"/>
    <w:rsid w:val="00C67EB9"/>
    <w:rsid w:val="00C829C8"/>
    <w:rsid w:val="00C94D0F"/>
    <w:rsid w:val="00C959AF"/>
    <w:rsid w:val="00CA3493"/>
    <w:rsid w:val="00CA69FB"/>
    <w:rsid w:val="00CA7AC5"/>
    <w:rsid w:val="00CB62A2"/>
    <w:rsid w:val="00CD6AFA"/>
    <w:rsid w:val="00CE6CAB"/>
    <w:rsid w:val="00D029E1"/>
    <w:rsid w:val="00D03C00"/>
    <w:rsid w:val="00D127A0"/>
    <w:rsid w:val="00D12A85"/>
    <w:rsid w:val="00D2110C"/>
    <w:rsid w:val="00D23174"/>
    <w:rsid w:val="00D34764"/>
    <w:rsid w:val="00D47A86"/>
    <w:rsid w:val="00D71EAD"/>
    <w:rsid w:val="00D85D61"/>
    <w:rsid w:val="00DA39FA"/>
    <w:rsid w:val="00DA3BD3"/>
    <w:rsid w:val="00DB6630"/>
    <w:rsid w:val="00DB7992"/>
    <w:rsid w:val="00DC319E"/>
    <w:rsid w:val="00DD6B0E"/>
    <w:rsid w:val="00DF659A"/>
    <w:rsid w:val="00E023F9"/>
    <w:rsid w:val="00E17A16"/>
    <w:rsid w:val="00E20246"/>
    <w:rsid w:val="00E40CED"/>
    <w:rsid w:val="00E5133F"/>
    <w:rsid w:val="00E54CBD"/>
    <w:rsid w:val="00E74CB8"/>
    <w:rsid w:val="00E84A6F"/>
    <w:rsid w:val="00E921DB"/>
    <w:rsid w:val="00EA2462"/>
    <w:rsid w:val="00EA6ADE"/>
    <w:rsid w:val="00EB2246"/>
    <w:rsid w:val="00EB7E8A"/>
    <w:rsid w:val="00EC095A"/>
    <w:rsid w:val="00EC5CE1"/>
    <w:rsid w:val="00EC687F"/>
    <w:rsid w:val="00ED6CB7"/>
    <w:rsid w:val="00EE0762"/>
    <w:rsid w:val="00EE1EEF"/>
    <w:rsid w:val="00EF2134"/>
    <w:rsid w:val="00F03932"/>
    <w:rsid w:val="00F0592F"/>
    <w:rsid w:val="00F1130E"/>
    <w:rsid w:val="00F356F2"/>
    <w:rsid w:val="00F41910"/>
    <w:rsid w:val="00F72916"/>
    <w:rsid w:val="00F80337"/>
    <w:rsid w:val="00F92277"/>
    <w:rsid w:val="00FA068C"/>
    <w:rsid w:val="00FB1C94"/>
    <w:rsid w:val="00FB2784"/>
    <w:rsid w:val="00FD5834"/>
    <w:rsid w:val="00FD6165"/>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9535"/>
  <w15:chartTrackingRefBased/>
  <w15:docId w15:val="{E4AF83D9-0F8F-4A04-A5FA-BBEEC830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67"/>
  </w:style>
  <w:style w:type="paragraph" w:styleId="Footer">
    <w:name w:val="footer"/>
    <w:basedOn w:val="Normal"/>
    <w:link w:val="FooterChar"/>
    <w:uiPriority w:val="99"/>
    <w:unhideWhenUsed/>
    <w:rsid w:val="008F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67"/>
  </w:style>
  <w:style w:type="paragraph" w:styleId="ListParagraph">
    <w:name w:val="List Paragraph"/>
    <w:basedOn w:val="Normal"/>
    <w:uiPriority w:val="34"/>
    <w:qFormat/>
    <w:rsid w:val="00CD6AFA"/>
    <w:pPr>
      <w:ind w:left="720"/>
      <w:contextualSpacing/>
    </w:pPr>
  </w:style>
  <w:style w:type="paragraph" w:customStyle="1" w:styleId="xmsonormal">
    <w:name w:val="x_msonormal"/>
    <w:basedOn w:val="Normal"/>
    <w:rsid w:val="00B333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12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4A1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020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20CA9"/>
  </w:style>
  <w:style w:type="paragraph" w:customStyle="1" w:styleId="xxxmsonormal">
    <w:name w:val="x_xxmsonormal"/>
    <w:basedOn w:val="Normal"/>
    <w:rsid w:val="00E84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spacing">
    <w:name w:val="x_xxmsonospacing"/>
    <w:basedOn w:val="Normal"/>
    <w:rsid w:val="00E84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42586">
      <w:bodyDiv w:val="1"/>
      <w:marLeft w:val="0"/>
      <w:marRight w:val="0"/>
      <w:marTop w:val="0"/>
      <w:marBottom w:val="0"/>
      <w:divBdr>
        <w:top w:val="none" w:sz="0" w:space="0" w:color="auto"/>
        <w:left w:val="none" w:sz="0" w:space="0" w:color="auto"/>
        <w:bottom w:val="none" w:sz="0" w:space="0" w:color="auto"/>
        <w:right w:val="none" w:sz="0" w:space="0" w:color="auto"/>
      </w:divBdr>
    </w:div>
    <w:div w:id="636885338">
      <w:bodyDiv w:val="1"/>
      <w:marLeft w:val="0"/>
      <w:marRight w:val="0"/>
      <w:marTop w:val="0"/>
      <w:marBottom w:val="0"/>
      <w:divBdr>
        <w:top w:val="none" w:sz="0" w:space="0" w:color="auto"/>
        <w:left w:val="none" w:sz="0" w:space="0" w:color="auto"/>
        <w:bottom w:val="none" w:sz="0" w:space="0" w:color="auto"/>
        <w:right w:val="none" w:sz="0" w:space="0" w:color="auto"/>
      </w:divBdr>
    </w:div>
    <w:div w:id="18133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70F8-CDA8-4780-B0F3-F29C035D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White</dc:creator>
  <cp:keywords/>
  <dc:description/>
  <cp:lastModifiedBy>Samantha White</cp:lastModifiedBy>
  <cp:revision>11</cp:revision>
  <dcterms:created xsi:type="dcterms:W3CDTF">2025-01-27T17:52:00Z</dcterms:created>
  <dcterms:modified xsi:type="dcterms:W3CDTF">2025-02-25T16:14:00Z</dcterms:modified>
</cp:coreProperties>
</file>